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AA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ОСВІТИ І НАУКИ УКРАЇНИ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ХЕРСОНСЬКИЙ ДЕРЖАВНИЙ УНІВЕРСИТЕТ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ФАКУЛЬТЕТ </w:t>
      </w:r>
      <w:r>
        <w:rPr>
          <w:rFonts w:ascii="Times New Roman" w:hAnsi="Times New Roman"/>
          <w:b/>
          <w:sz w:val="28"/>
          <w:szCs w:val="28"/>
          <w:lang w:val="uk-UA"/>
        </w:rPr>
        <w:t>УКРАЇНСЬКОЇ Й ІНОЗЕМНОЇ ФІЛОЛОГІЇ ТА ЖУРНАЛІСТИКИ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Кафедра англійської філології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та світової літератури імені професора Олега Мішукова</w:t>
      </w:r>
    </w:p>
    <w:p w:rsidR="00BA42AA" w:rsidRDefault="00BA42AA" w:rsidP="00BA42AA">
      <w:pPr>
        <w:pStyle w:val="afd"/>
        <w:rPr>
          <w:rFonts w:ascii="Times New Roman" w:hAnsi="Times New Roman"/>
          <w:sz w:val="16"/>
          <w:szCs w:val="16"/>
          <w:lang w:val="uk-UA"/>
        </w:rPr>
      </w:pPr>
    </w:p>
    <w:p w:rsidR="00BA42AA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2AA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2AA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BA42AA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</w:p>
    <w:p w:rsidR="00BA42AA" w:rsidRPr="0026557E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 w:rsidRPr="0026557E">
        <w:rPr>
          <w:rFonts w:ascii="Times New Roman" w:hAnsi="Times New Roman"/>
          <w:sz w:val="28"/>
          <w:szCs w:val="28"/>
          <w:lang w:val="uk-UA"/>
        </w:rPr>
        <w:t>протокол №</w:t>
      </w:r>
      <w:r w:rsidR="0026557E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26557E">
        <w:rPr>
          <w:rFonts w:ascii="Times New Roman" w:hAnsi="Times New Roman"/>
          <w:sz w:val="28"/>
          <w:szCs w:val="28"/>
          <w:lang w:val="uk-UA"/>
        </w:rPr>
        <w:t xml:space="preserve">  від</w:t>
      </w:r>
      <w:r w:rsidR="002655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72C" w:rsidRPr="0052172C">
        <w:rPr>
          <w:rFonts w:ascii="Times New Roman" w:hAnsi="Times New Roman"/>
          <w:sz w:val="28"/>
          <w:szCs w:val="28"/>
          <w:lang w:val="uk-UA"/>
        </w:rPr>
        <w:t>02</w:t>
      </w:r>
      <w:r w:rsidR="0026557E">
        <w:rPr>
          <w:rFonts w:ascii="Times New Roman" w:hAnsi="Times New Roman"/>
          <w:sz w:val="28"/>
          <w:szCs w:val="28"/>
          <w:lang w:val="uk-UA"/>
        </w:rPr>
        <w:t>.09</w:t>
      </w:r>
      <w:r w:rsidR="00325D18">
        <w:rPr>
          <w:rFonts w:ascii="Times New Roman" w:hAnsi="Times New Roman"/>
          <w:sz w:val="28"/>
          <w:szCs w:val="28"/>
          <w:lang w:val="uk-UA"/>
        </w:rPr>
        <w:t>.</w:t>
      </w:r>
      <w:r w:rsidR="00AD4B17">
        <w:rPr>
          <w:rFonts w:ascii="Times New Roman" w:hAnsi="Times New Roman"/>
          <w:sz w:val="28"/>
          <w:szCs w:val="28"/>
          <w:lang w:val="uk-UA"/>
        </w:rPr>
        <w:t>2024 р.</w:t>
      </w:r>
    </w:p>
    <w:p w:rsidR="00BA42AA" w:rsidRPr="0026557E" w:rsidRDefault="0026557E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BA42AA" w:rsidRPr="0026557E">
        <w:rPr>
          <w:rFonts w:ascii="Times New Roman" w:hAnsi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="00BA42AA" w:rsidRPr="0026557E">
        <w:rPr>
          <w:rFonts w:ascii="Times New Roman" w:hAnsi="Times New Roman"/>
          <w:sz w:val="28"/>
          <w:szCs w:val="28"/>
          <w:lang w:val="uk-UA"/>
        </w:rPr>
        <w:t xml:space="preserve"> кафедри </w:t>
      </w:r>
    </w:p>
    <w:p w:rsidR="00BA42AA" w:rsidRPr="0026557E" w:rsidRDefault="00325D18" w:rsidP="00325D18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 w:rsidRPr="008972E4">
        <w:pict>
          <v:shape id="Рисунок 2" o:spid="_x0000_i1025" type="#_x0000_t75" style="width:21pt;height:18.75pt;visibility:visible;mso-wrap-style:square">
            <v:imagedata r:id="rId9" o:title=""/>
          </v:shape>
        </w:pict>
      </w:r>
      <w:r w:rsidR="004D5FDE">
        <w:rPr>
          <w:rFonts w:ascii="Times New Roman" w:hAnsi="Times New Roman"/>
          <w:sz w:val="28"/>
          <w:szCs w:val="28"/>
          <w:lang w:val="uk-UA"/>
        </w:rPr>
        <w:t>Юлія КІЩЕНКО</w:t>
      </w:r>
      <w:r w:rsidR="00BA42AA" w:rsidRPr="002655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2AA" w:rsidRPr="0026557E" w:rsidRDefault="00BA42AA" w:rsidP="00BA42AA">
      <w:pPr>
        <w:pStyle w:val="afd"/>
        <w:rPr>
          <w:rFonts w:ascii="Times New Roman" w:hAnsi="Times New Roman"/>
          <w:sz w:val="16"/>
          <w:szCs w:val="16"/>
          <w:lang w:val="uk-UA"/>
        </w:rPr>
      </w:pPr>
    </w:p>
    <w:p w:rsidR="00BA42AA" w:rsidRPr="0026557E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557E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МЕТОДИКА ВИКЛАДАННЯ ФАХОВИХ ДИСЦИПЛІН У ЗВО</w:t>
      </w:r>
    </w:p>
    <w:p w:rsidR="00BA42AA" w:rsidRDefault="00BA42AA" w:rsidP="00BA42AA">
      <w:pPr>
        <w:pStyle w:val="afd"/>
        <w:rPr>
          <w:rFonts w:ascii="Times New Roman" w:hAnsi="Times New Roman"/>
          <w:b/>
          <w:sz w:val="28"/>
          <w:szCs w:val="28"/>
          <w:lang w:val="uk-UA"/>
        </w:rPr>
      </w:pPr>
    </w:p>
    <w:p w:rsidR="00BA42AA" w:rsidRDefault="00BA42AA" w:rsidP="00BA42AA">
      <w:pPr>
        <w:pStyle w:val="afd"/>
        <w:rPr>
          <w:rFonts w:ascii="Times New Roman" w:hAnsi="Times New Roman"/>
          <w:b/>
          <w:sz w:val="28"/>
          <w:szCs w:val="28"/>
          <w:lang w:val="uk-UA"/>
        </w:rPr>
      </w:pPr>
    </w:p>
    <w:p w:rsidR="00BA42AA" w:rsidRDefault="00BA42AA" w:rsidP="00BA42AA">
      <w:pPr>
        <w:pStyle w:val="afd"/>
        <w:rPr>
          <w:rFonts w:ascii="Times New Roman" w:hAnsi="Times New Roman"/>
          <w:b/>
          <w:sz w:val="28"/>
          <w:szCs w:val="28"/>
          <w:lang w:val="uk-UA"/>
        </w:rPr>
      </w:pPr>
    </w:p>
    <w:p w:rsidR="00BA42AA" w:rsidRPr="00790BA7" w:rsidRDefault="00BA42AA" w:rsidP="00BA42AA">
      <w:pPr>
        <w:pStyle w:val="afd"/>
        <w:rPr>
          <w:rFonts w:ascii="Times New Roman" w:hAnsi="Times New Roman"/>
          <w:b/>
          <w:sz w:val="28"/>
          <w:szCs w:val="28"/>
        </w:rPr>
      </w:pPr>
      <w:proofErr w:type="spellStart"/>
      <w:r w:rsidRPr="0026557E">
        <w:rPr>
          <w:rFonts w:ascii="Times New Roman" w:hAnsi="Times New Roman"/>
          <w:b/>
          <w:sz w:val="28"/>
          <w:szCs w:val="28"/>
          <w:lang w:val="uk-UA"/>
        </w:rPr>
        <w:t>Осв</w:t>
      </w:r>
      <w:r w:rsidRPr="00790BA7">
        <w:rPr>
          <w:rFonts w:ascii="Times New Roman" w:hAnsi="Times New Roman"/>
          <w:b/>
          <w:sz w:val="28"/>
          <w:szCs w:val="28"/>
        </w:rPr>
        <w:t>ітня</w:t>
      </w:r>
      <w:proofErr w:type="spellEnd"/>
      <w:r w:rsidRPr="00790B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0BA7">
        <w:rPr>
          <w:rFonts w:ascii="Times New Roman" w:hAnsi="Times New Roman"/>
          <w:b/>
          <w:sz w:val="28"/>
          <w:szCs w:val="28"/>
        </w:rPr>
        <w:t>програма</w:t>
      </w:r>
      <w:proofErr w:type="spellEnd"/>
      <w:r w:rsidRPr="00790BA7">
        <w:rPr>
          <w:rFonts w:ascii="Times New Roman" w:hAnsi="Times New Roman"/>
          <w:b/>
          <w:sz w:val="28"/>
          <w:szCs w:val="28"/>
        </w:rPr>
        <w:t xml:space="preserve"> 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proofErr w:type="spellStart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Середня</w:t>
      </w:r>
      <w:proofErr w:type="spellEnd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освіта</w:t>
      </w:r>
      <w:proofErr w:type="spellEnd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proofErr w:type="spellStart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ова</w:t>
      </w:r>
      <w:proofErr w:type="spellEnd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і </w:t>
      </w:r>
      <w:proofErr w:type="spellStart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література</w:t>
      </w:r>
      <w:proofErr w:type="spellEnd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англійська</w:t>
      </w:r>
      <w:proofErr w:type="spellEnd"/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</w:p>
    <w:p w:rsidR="00BA42AA" w:rsidRPr="00790BA7" w:rsidRDefault="00BA42AA" w:rsidP="00BA42AA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790BA7">
        <w:rPr>
          <w:rFonts w:ascii="Times New Roman" w:hAnsi="Times New Roman"/>
          <w:sz w:val="28"/>
          <w:szCs w:val="28"/>
          <w:lang w:val="uk-UA"/>
        </w:rPr>
        <w:t>Другого (магістерського) рівня вищої освіти</w:t>
      </w:r>
    </w:p>
    <w:p w:rsidR="00BA42AA" w:rsidRPr="00790BA7" w:rsidRDefault="00BA42AA" w:rsidP="00BA42AA">
      <w:pPr>
        <w:pStyle w:val="afd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proofErr w:type="spellStart"/>
      <w:proofErr w:type="gramStart"/>
      <w:r w:rsidRPr="00790BA7">
        <w:rPr>
          <w:rFonts w:ascii="Times New Roman" w:hAnsi="Times New Roman"/>
          <w:b/>
          <w:sz w:val="28"/>
          <w:szCs w:val="28"/>
        </w:rPr>
        <w:t>Спец</w:t>
      </w:r>
      <w:proofErr w:type="gramEnd"/>
      <w:r w:rsidRPr="00790BA7">
        <w:rPr>
          <w:rFonts w:ascii="Times New Roman" w:hAnsi="Times New Roman"/>
          <w:b/>
          <w:sz w:val="28"/>
          <w:szCs w:val="28"/>
        </w:rPr>
        <w:t>іальність</w:t>
      </w:r>
      <w:proofErr w:type="spellEnd"/>
      <w:r w:rsidRPr="00790BA7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014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.02 </w:t>
      </w:r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Середня</w:t>
      </w:r>
      <w:proofErr w:type="spellEnd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освіта</w:t>
      </w:r>
      <w:proofErr w:type="spellEnd"/>
    </w:p>
    <w:p w:rsidR="00BA42AA" w:rsidRDefault="00BA42AA" w:rsidP="00BA42AA">
      <w:pPr>
        <w:pStyle w:val="afd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0BA7">
        <w:rPr>
          <w:rFonts w:ascii="Times New Roman" w:hAnsi="Times New Roman"/>
          <w:b/>
          <w:sz w:val="28"/>
          <w:szCs w:val="28"/>
        </w:rPr>
        <w:t>Галузь</w:t>
      </w:r>
      <w:proofErr w:type="spellEnd"/>
      <w:r w:rsidRPr="00790B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0BA7">
        <w:rPr>
          <w:rFonts w:ascii="Times New Roman" w:hAnsi="Times New Roman"/>
          <w:b/>
          <w:sz w:val="28"/>
          <w:szCs w:val="28"/>
        </w:rPr>
        <w:t>знань</w:t>
      </w:r>
      <w:proofErr w:type="spellEnd"/>
      <w:r w:rsidRPr="00790BA7">
        <w:rPr>
          <w:rFonts w:ascii="Times New Roman" w:hAnsi="Times New Roman"/>
          <w:b/>
          <w:sz w:val="28"/>
          <w:szCs w:val="28"/>
        </w:rPr>
        <w:t xml:space="preserve"> </w:t>
      </w:r>
      <w:r w:rsidRPr="00790BA7">
        <w:rPr>
          <w:rFonts w:ascii="Times New Roman" w:hAnsi="Times New Roman"/>
          <w:sz w:val="28"/>
          <w:szCs w:val="28"/>
          <w:lang w:val="uk-UA"/>
        </w:rPr>
        <w:t>01 Освіта/Педагогіка</w:t>
      </w:r>
    </w:p>
    <w:p w:rsidR="00BA42AA" w:rsidRDefault="00BA42AA" w:rsidP="00BA42AA">
      <w:pPr>
        <w:pStyle w:val="afd"/>
        <w:rPr>
          <w:rFonts w:ascii="Times New Roman" w:hAnsi="Times New Roman"/>
          <w:sz w:val="28"/>
          <w:szCs w:val="28"/>
          <w:lang w:val="uk-UA"/>
        </w:rPr>
      </w:pPr>
    </w:p>
    <w:p w:rsidR="00BA42AA" w:rsidRDefault="00BA42AA" w:rsidP="00BA42AA">
      <w:pPr>
        <w:pStyle w:val="afd"/>
        <w:rPr>
          <w:rFonts w:ascii="Times New Roman" w:hAnsi="Times New Roman"/>
          <w:sz w:val="28"/>
          <w:szCs w:val="28"/>
          <w:lang w:val="uk-UA"/>
        </w:rPr>
      </w:pPr>
    </w:p>
    <w:p w:rsidR="00BA42AA" w:rsidRPr="00790BA7" w:rsidRDefault="00BA42AA" w:rsidP="00BA42AA">
      <w:pPr>
        <w:pStyle w:val="afd"/>
        <w:rPr>
          <w:rFonts w:ascii="Times New Roman" w:hAnsi="Times New Roman"/>
          <w:b/>
          <w:sz w:val="28"/>
          <w:szCs w:val="28"/>
        </w:rPr>
      </w:pPr>
    </w:p>
    <w:p w:rsidR="00BA42AA" w:rsidRDefault="00BA42AA" w:rsidP="00BA42AA">
      <w:pPr>
        <w:pStyle w:val="afd"/>
        <w:ind w:left="2268"/>
        <w:jc w:val="both"/>
        <w:rPr>
          <w:rFonts w:ascii="Times New Roman" w:hAnsi="Times New Roman"/>
          <w:bCs/>
          <w:color w:val="FF0000"/>
        </w:rPr>
      </w:pPr>
    </w:p>
    <w:p w:rsidR="00BA42AA" w:rsidRPr="00790BA7" w:rsidRDefault="00BA42AA" w:rsidP="00BA42AA">
      <w:pPr>
        <w:pStyle w:val="afd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4B17">
        <w:rPr>
          <w:rFonts w:ascii="Times New Roman" w:hAnsi="Times New Roman"/>
          <w:sz w:val="28"/>
          <w:szCs w:val="28"/>
          <w:lang w:val="uk-UA"/>
        </w:rPr>
        <w:t>4</w:t>
      </w:r>
    </w:p>
    <w:p w:rsidR="00BA42AA" w:rsidRPr="00BA42AA" w:rsidRDefault="00BA4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36A4A" w:rsidRPr="006C5BA2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4A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14150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10208"/>
      </w:tblGrid>
      <w:tr w:rsidR="00636A4A">
        <w:trPr>
          <w:trHeight w:val="969"/>
        </w:trPr>
        <w:tc>
          <w:tcPr>
            <w:tcW w:w="3942" w:type="dxa"/>
          </w:tcPr>
          <w:p w:rsidR="00636A4A" w:rsidRPr="006C5BA2" w:rsidRDefault="002363F6">
            <w:pPr>
              <w:spacing w:before="1" w:line="32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дисципліни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компоненти</w:t>
            </w:r>
            <w:proofErr w:type="spellEnd"/>
          </w:p>
        </w:tc>
        <w:tc>
          <w:tcPr>
            <w:tcW w:w="10208" w:type="dxa"/>
          </w:tcPr>
          <w:p w:rsidR="00636A4A" w:rsidRPr="006C5BA2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викладання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фахових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дисциплін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ЗВО</w:t>
            </w:r>
          </w:p>
        </w:tc>
      </w:tr>
      <w:tr w:rsidR="00636A4A">
        <w:trPr>
          <w:trHeight w:val="321"/>
        </w:trPr>
        <w:tc>
          <w:tcPr>
            <w:tcW w:w="3942" w:type="dxa"/>
          </w:tcPr>
          <w:p w:rsidR="00636A4A" w:rsidRDefault="002363F6">
            <w:pPr>
              <w:spacing w:line="30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Викладач (і)</w:t>
            </w:r>
          </w:p>
        </w:tc>
        <w:tc>
          <w:tcPr>
            <w:tcW w:w="10208" w:type="dxa"/>
          </w:tcPr>
          <w:p w:rsidR="00636A4A" w:rsidRDefault="00A0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Професор </w:t>
            </w:r>
            <w:proofErr w:type="spellStart"/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Заболотська</w:t>
            </w:r>
            <w:proofErr w:type="spellEnd"/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Олександрівна</w:t>
            </w:r>
          </w:p>
        </w:tc>
      </w:tr>
      <w:tr w:rsidR="00636A4A">
        <w:trPr>
          <w:trHeight w:val="321"/>
        </w:trPr>
        <w:tc>
          <w:tcPr>
            <w:tcW w:w="3942" w:type="dxa"/>
          </w:tcPr>
          <w:p w:rsidR="00636A4A" w:rsidRDefault="002363F6">
            <w:pPr>
              <w:spacing w:line="30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 на сайт</w:t>
            </w:r>
          </w:p>
        </w:tc>
        <w:tc>
          <w:tcPr>
            <w:tcW w:w="10208" w:type="dxa"/>
          </w:tcPr>
          <w:p w:rsidR="00636A4A" w:rsidRDefault="00636A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>
        <w:trPr>
          <w:trHeight w:val="321"/>
        </w:trPr>
        <w:tc>
          <w:tcPr>
            <w:tcW w:w="3942" w:type="dxa"/>
          </w:tcPr>
          <w:p w:rsidR="00636A4A" w:rsidRDefault="002363F6">
            <w:pPr>
              <w:spacing w:line="30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 тел.</w:t>
            </w:r>
          </w:p>
        </w:tc>
        <w:tc>
          <w:tcPr>
            <w:tcW w:w="10208" w:type="dxa"/>
          </w:tcPr>
          <w:p w:rsidR="00636A4A" w:rsidRPr="0026557E" w:rsidRDefault="002655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0951475273</w:t>
            </w:r>
          </w:p>
        </w:tc>
      </w:tr>
      <w:tr w:rsidR="00636A4A">
        <w:trPr>
          <w:trHeight w:val="321"/>
        </w:trPr>
        <w:tc>
          <w:tcPr>
            <w:tcW w:w="3942" w:type="dxa"/>
          </w:tcPr>
          <w:p w:rsidR="00636A4A" w:rsidRDefault="002363F6">
            <w:pPr>
              <w:spacing w:line="30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викладача</w:t>
            </w:r>
          </w:p>
        </w:tc>
        <w:tc>
          <w:tcPr>
            <w:tcW w:w="10208" w:type="dxa"/>
          </w:tcPr>
          <w:p w:rsidR="00636A4A" w:rsidRPr="0026557E" w:rsidRDefault="00AE1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52172C" w:rsidRPr="00DD3CE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ozabolotska@ksu.ks.ua</w:t>
              </w:r>
            </w:hyperlink>
          </w:p>
        </w:tc>
      </w:tr>
      <w:tr w:rsidR="00636A4A">
        <w:trPr>
          <w:trHeight w:val="326"/>
        </w:trPr>
        <w:tc>
          <w:tcPr>
            <w:tcW w:w="3942" w:type="dxa"/>
          </w:tcPr>
          <w:p w:rsidR="00636A4A" w:rsidRDefault="002363F6">
            <w:pPr>
              <w:spacing w:line="30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 консультацій</w:t>
            </w:r>
          </w:p>
        </w:tc>
        <w:tc>
          <w:tcPr>
            <w:tcW w:w="10208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 з 13.30 – 15.00</w:t>
            </w:r>
          </w:p>
        </w:tc>
      </w:tr>
    </w:tbl>
    <w:p w:rsidR="00636A4A" w:rsidRDefault="00636A4A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before="87" w:after="0" w:line="322" w:lineRule="auto"/>
        <w:ind w:hanging="3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Анотація курсу</w:t>
      </w:r>
    </w:p>
    <w:p w:rsidR="00636A4A" w:rsidRDefault="002363F6">
      <w:pPr>
        <w:widowControl w:val="0"/>
        <w:tabs>
          <w:tab w:val="left" w:pos="474"/>
        </w:tabs>
        <w:spacing w:before="87" w:after="0" w:line="360" w:lineRule="auto"/>
        <w:ind w:left="4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спрямовано на фор</w:t>
      </w:r>
      <w:r w:rsidR="00A02FBA">
        <w:rPr>
          <w:rFonts w:ascii="Times New Roman" w:eastAsia="Times New Roman" w:hAnsi="Times New Roman" w:cs="Times New Roman"/>
          <w:sz w:val="28"/>
          <w:szCs w:val="28"/>
        </w:rPr>
        <w:t>мування у студентів професійно-</w:t>
      </w:r>
      <w:r>
        <w:rPr>
          <w:rFonts w:ascii="Times New Roman" w:eastAsia="Times New Roman" w:hAnsi="Times New Roman" w:cs="Times New Roman"/>
          <w:sz w:val="28"/>
          <w:szCs w:val="28"/>
        </w:rPr>
        <w:t>мовленнєвої, комуніка</w:t>
      </w:r>
      <w:r w:rsidR="0026557E">
        <w:rPr>
          <w:rFonts w:ascii="Times New Roman" w:eastAsia="Times New Roman" w:hAnsi="Times New Roman" w:cs="Times New Roman"/>
          <w:sz w:val="28"/>
          <w:szCs w:val="28"/>
        </w:rPr>
        <w:t xml:space="preserve">тивної та методичної </w:t>
      </w:r>
      <w:proofErr w:type="spellStart"/>
      <w:r w:rsidR="0026557E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уможливлює викладання іноземних мов не тільки в мовних, але й в технічних , медичних, аграрних навчальних закладах,  розробку методичних рекомендацій для навчання студентів з вузькогалузевою спеціалізацією. </w:t>
      </w:r>
    </w:p>
    <w:p w:rsidR="00636A4A" w:rsidRDefault="00636A4A">
      <w:pPr>
        <w:widowControl w:val="0"/>
        <w:tabs>
          <w:tab w:val="left" w:pos="474"/>
        </w:tabs>
        <w:spacing w:before="87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after="0" w:line="32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та завдання курсу</w:t>
      </w:r>
    </w:p>
    <w:p w:rsidR="00636A4A" w:rsidRDefault="00636A4A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6A4A" w:rsidRDefault="002363F6">
      <w:pPr>
        <w:tabs>
          <w:tab w:val="left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сформувати комунікативну, мет</w:t>
      </w:r>
      <w:r w:rsidR="0026557E">
        <w:rPr>
          <w:rFonts w:ascii="Times New Roman" w:eastAsia="Times New Roman" w:hAnsi="Times New Roman" w:cs="Times New Roman"/>
          <w:sz w:val="28"/>
          <w:szCs w:val="28"/>
        </w:rPr>
        <w:t>одичну та професійну компетентності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студентів – майбутніх викладачів ІМ.</w:t>
      </w:r>
    </w:p>
    <w:p w:rsidR="00636A4A" w:rsidRDefault="002363F6">
      <w:pPr>
        <w:tabs>
          <w:tab w:val="left" w:pos="18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Завдання курсу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A4A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підвищити рівень методичної підгото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>вки студентів – майбутніх викладач</w:t>
      </w:r>
      <w:r>
        <w:rPr>
          <w:rFonts w:ascii="Times New Roman" w:eastAsia="Times New Roman" w:hAnsi="Times New Roman" w:cs="Times New Roman"/>
          <w:sz w:val="28"/>
          <w:szCs w:val="28"/>
        </w:rPr>
        <w:t>ів іноземної мови;</w:t>
      </w:r>
    </w:p>
    <w:p w:rsidR="00636A4A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підготувати фахівців з іноземних мов, спроможних роз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>робляти методичні рекомендації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іноземних мов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, щодо вузькоспеціалізованих дисциплін;</w:t>
      </w:r>
    </w:p>
    <w:p w:rsidR="00636A4A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впровадити в навчання нові знання, нетрадиційні технології та підходи;</w:t>
      </w:r>
    </w:p>
    <w:p w:rsidR="00636A4A" w:rsidRDefault="00C652DC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формувати навички професійного володіння мовою; </w:t>
      </w:r>
    </w:p>
    <w:p w:rsidR="00636A4A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розробляти/прогнозувати педагогічні ситуації та 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 xml:space="preserve">методично </w:t>
      </w:r>
      <w:r>
        <w:rPr>
          <w:rFonts w:ascii="Times New Roman" w:eastAsia="Times New Roman" w:hAnsi="Times New Roman" w:cs="Times New Roman"/>
          <w:sz w:val="28"/>
          <w:szCs w:val="28"/>
        </w:rPr>
        <w:t>грамотно вирішувати їх;</w:t>
      </w:r>
    </w:p>
    <w:p w:rsidR="00AA6E5E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 xml:space="preserve"> навички професійної компетентності</w:t>
      </w:r>
      <w:r>
        <w:rPr>
          <w:rFonts w:ascii="Times New Roman" w:eastAsia="Times New Roman" w:hAnsi="Times New Roman" w:cs="Times New Roman"/>
          <w:sz w:val="28"/>
          <w:szCs w:val="28"/>
        </w:rPr>
        <w:t>, навички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 xml:space="preserve"> аналізу результатів діяльності;</w:t>
      </w:r>
    </w:p>
    <w:p w:rsidR="00AA6E5E" w:rsidRDefault="00AA6E5E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сформувати вміння використовувати різни види стратегій  у процесі навчання 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 xml:space="preserve">студентів </w:t>
      </w:r>
      <w:r>
        <w:rPr>
          <w:rFonts w:ascii="Times New Roman" w:eastAsia="Times New Roman" w:hAnsi="Times New Roman" w:cs="Times New Roman"/>
          <w:sz w:val="28"/>
          <w:szCs w:val="28"/>
        </w:rPr>
        <w:t>іноземних мов;</w:t>
      </w:r>
    </w:p>
    <w:p w:rsidR="00636A4A" w:rsidRDefault="00AA6E5E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36A4A" w:rsidSect="006C5BA2">
          <w:headerReference w:type="default" r:id="rId11"/>
          <w:pgSz w:w="16840" w:h="11910" w:orient="landscape"/>
          <w:pgMar w:top="567" w:right="851" w:bottom="851" w:left="85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сформувати вміння користуватися хмарними технологіями 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для роз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итку різних видів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мовленнєвої д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яльності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after="0" w:line="360" w:lineRule="auto"/>
        <w:ind w:hanging="3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Програмні компетентності та результати навчання.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ході вивчення курсу здобувач набуває таких програмних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як:</w:t>
      </w:r>
    </w:p>
    <w:p w:rsidR="00636A4A" w:rsidRDefault="00636A4A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1. Знання та розуміння предметної області та розуміння професійної діяльності.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2. Здатність діяти на основі етичних міркувань (мотивів), діяти соціально відповідально та свідомо.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4. Здатність до пошуку, оброблення, аналізу та критичного оцінювання інформації з різних джерел, у т.ч. англійською мовою.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5. Здатність застосовувати набуті знання та вміння в практичних ситуаціях.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6. Здатність вчитися і оволодівати сучасними знаннями.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8. Здатність проводити дослідницьку роботу, визначати цілі та завдання, обирати методи дослідження, аналізувати  результати.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9. Здатність виявляти, ставити та вирішувати проблеми  з відповідною аргументацією, генерувати нові ідеї.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10. Здатність критично оцінювати й аналізувати власну освітню та професійну діяльність.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2. Здатність реалізовувати сучасні підходи до організації та здійснення освітнього процесу згідно з вимогами педагогіки, психології.</w:t>
      </w:r>
    </w:p>
    <w:p w:rsidR="00636A4A" w:rsidRDefault="00C652DC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3. Здатність формувати в студе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ів предметні (мовна, мовленнєва, соціокультурна, лінгвокраїнознавча, дискурсивна, стратегічна, методична) компетентності, застосовуючи сучасні підходи, методи й технології навчання англійської мови та світової літератури.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4. Здатність здійснювати об’єктивний контроль і оцінюванн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я рівня навчальних досягнень студент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 з англійської мови 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світової літератури.  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ФК 5.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8. Уміння оцінювати зміст, структурувати та організувати навчальний матері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 xml:space="preserve">ал відповідно до вимог вузівської </w:t>
      </w: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 xml:space="preserve">и або </w:t>
      </w:r>
      <w:proofErr w:type="spellStart"/>
      <w:r w:rsidR="00C652DC">
        <w:rPr>
          <w:rFonts w:ascii="Times New Roman" w:eastAsia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ЗВО, володіння концептуальними основами структури і змісту засобів навчання.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9. Здатність проводити фахово орієнтовані наукові дослідження.</w:t>
      </w:r>
    </w:p>
    <w:p w:rsidR="00AA6E5E" w:rsidRDefault="00AA6E5E" w:rsidP="00AA6E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Програмними результатами навчання згідно освітньої програми є: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2. Знання сучасних філологічних й дидактичних засад навчання англійської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5. Знання етичних норм, які регулюють відносини між людьми в професійних колективах.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6. Знання сучасних підходів до організації та здійснення освітнього процесу відповідно до психологічних особливостей учнів та студентів.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7. Здійснювати адаптацію та модифікацію існуючих наукових підходів до конкретних ситуацій професійної діяльності.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8. Уміння аналізувати, діагностувати та корегувати власну педагогічну діяльність з метою підвищення ефективності освітнього процесу.</w:t>
      </w:r>
    </w:p>
    <w:p w:rsidR="00A02FBA" w:rsidRDefault="00A02F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6E5E" w:rsidRDefault="00AA6E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after="7" w:line="240" w:lineRule="auto"/>
        <w:ind w:hanging="3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Обсяг курсу на поточний навчальний рік</w:t>
      </w:r>
    </w:p>
    <w:p w:rsidR="00636A4A" w:rsidRDefault="00636A4A">
      <w:pPr>
        <w:widowControl w:val="0"/>
        <w:tabs>
          <w:tab w:val="left" w:pos="474"/>
        </w:tabs>
        <w:spacing w:after="7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13426" w:type="dxa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86"/>
        <w:gridCol w:w="3534"/>
        <w:gridCol w:w="2896"/>
      </w:tblGrid>
      <w:tr w:rsidR="00636A4A">
        <w:trPr>
          <w:trHeight w:val="642"/>
        </w:trPr>
        <w:tc>
          <w:tcPr>
            <w:tcW w:w="3510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кредитів/годин</w:t>
            </w:r>
          </w:p>
        </w:tc>
        <w:tc>
          <w:tcPr>
            <w:tcW w:w="3486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Лекції (год.)</w:t>
            </w:r>
          </w:p>
        </w:tc>
        <w:tc>
          <w:tcPr>
            <w:tcW w:w="3534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 (год.)</w:t>
            </w:r>
          </w:p>
        </w:tc>
        <w:tc>
          <w:tcPr>
            <w:tcW w:w="2896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  <w:p w:rsidR="00636A4A" w:rsidRDefault="002363F6">
            <w:pPr>
              <w:spacing w:line="30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(год.)</w:t>
            </w:r>
          </w:p>
        </w:tc>
      </w:tr>
      <w:tr w:rsidR="00636A4A">
        <w:trPr>
          <w:trHeight w:val="325"/>
        </w:trPr>
        <w:tc>
          <w:tcPr>
            <w:tcW w:w="3510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3/90</w:t>
            </w:r>
          </w:p>
        </w:tc>
        <w:tc>
          <w:tcPr>
            <w:tcW w:w="3486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16</w:t>
            </w:r>
          </w:p>
        </w:tc>
        <w:tc>
          <w:tcPr>
            <w:tcW w:w="3534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14</w:t>
            </w:r>
          </w:p>
        </w:tc>
        <w:tc>
          <w:tcPr>
            <w:tcW w:w="2896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60</w:t>
            </w:r>
          </w:p>
        </w:tc>
      </w:tr>
    </w:tbl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after="7" w:line="240" w:lineRule="auto"/>
        <w:ind w:hanging="3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Ознаки курсу</w:t>
      </w:r>
    </w:p>
    <w:p w:rsidR="00636A4A" w:rsidRDefault="00636A4A">
      <w:pPr>
        <w:widowControl w:val="0"/>
        <w:tabs>
          <w:tab w:val="left" w:pos="474"/>
        </w:tabs>
        <w:spacing w:after="7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5"/>
        <w:tblW w:w="13421" w:type="dxa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640"/>
        <w:gridCol w:w="2765"/>
        <w:gridCol w:w="2674"/>
        <w:gridCol w:w="2640"/>
      </w:tblGrid>
      <w:tr w:rsidR="00636A4A">
        <w:trPr>
          <w:trHeight w:val="964"/>
        </w:trPr>
        <w:tc>
          <w:tcPr>
            <w:tcW w:w="2703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 викладання</w:t>
            </w:r>
          </w:p>
        </w:tc>
        <w:tc>
          <w:tcPr>
            <w:tcW w:w="2640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Семестр</w:t>
            </w:r>
          </w:p>
        </w:tc>
        <w:tc>
          <w:tcPr>
            <w:tcW w:w="2765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Спеціальність</w:t>
            </w:r>
          </w:p>
        </w:tc>
        <w:tc>
          <w:tcPr>
            <w:tcW w:w="2674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(рік навчання)</w:t>
            </w:r>
          </w:p>
        </w:tc>
        <w:tc>
          <w:tcPr>
            <w:tcW w:w="2640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Обов’язкова/ вибіркова</w:t>
            </w:r>
          </w:p>
          <w:p w:rsidR="00636A4A" w:rsidRDefault="002363F6">
            <w:pPr>
              <w:spacing w:line="30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компонента</w:t>
            </w:r>
          </w:p>
        </w:tc>
      </w:tr>
      <w:tr w:rsidR="00636A4A">
        <w:trPr>
          <w:trHeight w:val="321"/>
        </w:trPr>
        <w:tc>
          <w:tcPr>
            <w:tcW w:w="2703" w:type="dxa"/>
          </w:tcPr>
          <w:p w:rsidR="00636A4A" w:rsidRPr="0052172C" w:rsidRDefault="002363F6" w:rsidP="00BA4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202</w:t>
            </w:r>
            <w:r w:rsidR="005217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217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40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2765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014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(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ійська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26557E" w:rsidRPr="006C5BA2" w:rsidRDefault="002655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035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Філологія</w:t>
            </w:r>
            <w:proofErr w:type="spellEnd"/>
          </w:p>
        </w:tc>
        <w:tc>
          <w:tcPr>
            <w:tcW w:w="2674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СВО «Магістр»</w:t>
            </w:r>
          </w:p>
        </w:tc>
        <w:tc>
          <w:tcPr>
            <w:tcW w:w="2640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Обов’язкова           компонента</w:t>
            </w:r>
          </w:p>
        </w:tc>
      </w:tr>
    </w:tbl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Технічне й програмне забезпечення/обладнання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A4A" w:rsidRDefault="00636A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Вивчення курсу не потребує використання програмного забезпечення, крім загальновживаних програм і операційних систем</w:t>
      </w:r>
    </w:p>
    <w:p w:rsidR="00636A4A" w:rsidRDefault="00636A4A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DBD" w:rsidRPr="00DC7DBD" w:rsidRDefault="00DC7DBD" w:rsidP="00830162">
      <w:pPr>
        <w:widowControl w:val="0"/>
        <w:numPr>
          <w:ilvl w:val="0"/>
          <w:numId w:val="5"/>
        </w:numPr>
        <w:tabs>
          <w:tab w:val="left" w:pos="545"/>
          <w:tab w:val="left" w:pos="546"/>
        </w:tabs>
        <w:spacing w:before="7" w:after="0" w:line="240" w:lineRule="auto"/>
        <w:ind w:left="545" w:hanging="4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Політика курсу  </w:t>
      </w:r>
    </w:p>
    <w:p w:rsidR="00DC7DBD" w:rsidRPr="00DC7DBD" w:rsidRDefault="00DC7DBD" w:rsidP="00DC7DBD">
      <w:pPr>
        <w:widowControl w:val="0"/>
        <w:tabs>
          <w:tab w:val="left" w:pos="545"/>
          <w:tab w:val="left" w:pos="546"/>
        </w:tabs>
        <w:spacing w:before="7" w:after="0" w:line="240" w:lineRule="auto"/>
        <w:ind w:left="545"/>
        <w:rPr>
          <w:rFonts w:ascii="Times New Roman" w:eastAsia="Times New Roman" w:hAnsi="Times New Roman" w:cs="Times New Roman"/>
          <w:sz w:val="28"/>
          <w:szCs w:val="28"/>
        </w:rPr>
      </w:pPr>
    </w:p>
    <w:p w:rsidR="00DC7DBD" w:rsidRPr="00577ECA" w:rsidRDefault="00DC7DBD" w:rsidP="00DC7DBD">
      <w:pPr>
        <w:pStyle w:val="a7"/>
        <w:spacing w:after="20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Політика курсу </w:t>
      </w:r>
      <w:r w:rsidRPr="00577ECA">
        <w:rPr>
          <w:sz w:val="28"/>
          <w:szCs w:val="28"/>
        </w:rPr>
        <w:t>відповідає принципам і положенням організації освітнього процесу в Херсонському державному університеті: Положенням про організацію освітнього процесу в ХДУ (</w:t>
      </w:r>
      <w:hyperlink r:id="rId12" w:history="1">
        <w:r w:rsidRPr="00577ECA">
          <w:rPr>
            <w:rStyle w:val="ae"/>
            <w:sz w:val="28"/>
            <w:szCs w:val="28"/>
          </w:rPr>
          <w:t>http://www.kspu.edu/About/DepartmentAndServices/DMethodics/EduProcess.aspx</w:t>
        </w:r>
      </w:hyperlink>
      <w:r w:rsidRPr="00577ECA">
        <w:rPr>
          <w:sz w:val="28"/>
          <w:szCs w:val="28"/>
        </w:rPr>
        <w:t>);  Положення про самостійну роботу здобувачів (</w:t>
      </w:r>
      <w:hyperlink r:id="rId13">
        <w:r w:rsidRPr="00577ECA">
          <w:rPr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77ECA">
        <w:rPr>
          <w:sz w:val="28"/>
          <w:szCs w:val="28"/>
        </w:rPr>
        <w:t>); Положення про організацію освітнього процесу (</w:t>
      </w:r>
      <w:hyperlink r:id="rId14">
        <w:r w:rsidRPr="00577ECA">
          <w:rPr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77ECA">
        <w:rPr>
          <w:sz w:val="28"/>
          <w:szCs w:val="28"/>
        </w:rPr>
        <w:t>); Положення про порядок оцінювання знань здобувачів (</w:t>
      </w:r>
      <w:hyperlink r:id="rId15">
        <w:r w:rsidRPr="00577ECA">
          <w:rPr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77ECA">
        <w:rPr>
          <w:sz w:val="28"/>
          <w:szCs w:val="28"/>
        </w:rPr>
        <w:t>); Положення про академічну доброчесність (</w:t>
      </w:r>
      <w:hyperlink r:id="rId16">
        <w:r w:rsidRPr="00577ECA">
          <w:rPr>
            <w:color w:val="0000FF"/>
            <w:sz w:val="28"/>
            <w:szCs w:val="28"/>
            <w:u w:val="single"/>
          </w:rPr>
          <w:t>http://www.kspu.edu/Information/Academicintegrity.aspx</w:t>
        </w:r>
      </w:hyperlink>
      <w:r w:rsidRPr="00577ECA">
        <w:rPr>
          <w:sz w:val="28"/>
          <w:szCs w:val="28"/>
        </w:rPr>
        <w:t xml:space="preserve">). </w:t>
      </w:r>
    </w:p>
    <w:p w:rsidR="00DC7DBD" w:rsidRPr="001F5AC6" w:rsidRDefault="00DC7DBD" w:rsidP="00DC7D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AC6">
        <w:rPr>
          <w:rFonts w:ascii="Times New Roman" w:hAnsi="Times New Roman" w:cs="Times New Roman"/>
          <w:sz w:val="28"/>
          <w:szCs w:val="28"/>
        </w:rPr>
        <w:lastRenderedPageBreak/>
        <w:t xml:space="preserve">Вимоги до навчальної діяльності здобувачів: </w:t>
      </w:r>
    </w:p>
    <w:p w:rsidR="00DC7DBD" w:rsidRPr="001F5AC6" w:rsidRDefault="00DC7DBD" w:rsidP="00DC7DBD">
      <w:pPr>
        <w:pStyle w:val="a7"/>
        <w:widowControl/>
        <w:numPr>
          <w:ilvl w:val="0"/>
          <w:numId w:val="14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1F5AC6">
        <w:rPr>
          <w:sz w:val="28"/>
          <w:szCs w:val="28"/>
        </w:rPr>
        <w:t xml:space="preserve">обов’язкове відвідування практичних занять, що враховується під час обчислення рейтингу здобувача за аудиторну роботу;  неприпустимість, запізнень; пропуск заняття може відбутися лише з поважної причини, про яку здобувач має повідомити старосту академічної групи та викладача й надати необхідні документи, що підтверджують поважну причину пропуску; у разі відсутності здобувача з поважної причини дозволяється індивідуальне складання теми під час консультації з викладачем; </w:t>
      </w:r>
    </w:p>
    <w:p w:rsidR="00DC7DBD" w:rsidRPr="001F5AC6" w:rsidRDefault="00DC7DBD" w:rsidP="00DC7DBD">
      <w:pPr>
        <w:pStyle w:val="a7"/>
        <w:widowControl/>
        <w:numPr>
          <w:ilvl w:val="0"/>
          <w:numId w:val="14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1F5AC6">
        <w:rPr>
          <w:sz w:val="28"/>
          <w:szCs w:val="28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DC7DBD" w:rsidRPr="001F5AC6" w:rsidRDefault="00DC7DBD" w:rsidP="00DC7DBD">
      <w:pPr>
        <w:pStyle w:val="a7"/>
        <w:widowControl/>
        <w:numPr>
          <w:ilvl w:val="0"/>
          <w:numId w:val="14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1F5AC6">
        <w:rPr>
          <w:sz w:val="28"/>
          <w:szCs w:val="28"/>
        </w:rPr>
        <w:t>обов’язкове виконання завдань домашньої та самостійної роботи; своєчасне надання виконаних завдань самосійної роботи на перевірку; робота, подана на перевірку пізніше вказаного викладачем терміну, оцінюється мінімальною можливою оцінкою та кількістю балів;</w:t>
      </w:r>
    </w:p>
    <w:p w:rsidR="00DC7DBD" w:rsidRPr="00DC7DBD" w:rsidRDefault="00DC7DBD" w:rsidP="00DC7DBD">
      <w:pPr>
        <w:pStyle w:val="a7"/>
        <w:widowControl/>
        <w:numPr>
          <w:ilvl w:val="0"/>
          <w:numId w:val="14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1F5AC6">
        <w:rPr>
          <w:sz w:val="28"/>
          <w:szCs w:val="28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</w:t>
      </w:r>
      <w:r>
        <w:rPr>
          <w:sz w:val="28"/>
          <w:szCs w:val="28"/>
        </w:rPr>
        <w:t>ня контрольних робіт заборонено;</w:t>
      </w:r>
    </w:p>
    <w:p w:rsidR="00636A4A" w:rsidRPr="00DC7DBD" w:rsidRDefault="002363F6" w:rsidP="00DC7DBD">
      <w:pPr>
        <w:pStyle w:val="a7"/>
        <w:widowControl/>
        <w:numPr>
          <w:ilvl w:val="0"/>
          <w:numId w:val="14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DC7DBD">
        <w:rPr>
          <w:sz w:val="28"/>
          <w:szCs w:val="28"/>
        </w:rPr>
        <w:t>впровадження інноваційних технологій викладання англійської мови та світової культури в о</w:t>
      </w:r>
      <w:r w:rsidR="00830162" w:rsidRPr="00DC7DBD">
        <w:rPr>
          <w:sz w:val="28"/>
          <w:szCs w:val="28"/>
        </w:rPr>
        <w:t xml:space="preserve">світньому процесі </w:t>
      </w:r>
      <w:proofErr w:type="spellStart"/>
      <w:r w:rsidR="00830162" w:rsidRPr="00DC7DBD">
        <w:rPr>
          <w:sz w:val="28"/>
          <w:szCs w:val="28"/>
        </w:rPr>
        <w:t>вищів</w:t>
      </w:r>
      <w:proofErr w:type="spellEnd"/>
      <w:r w:rsidR="00830162" w:rsidRPr="00DC7DBD">
        <w:rPr>
          <w:sz w:val="28"/>
          <w:szCs w:val="28"/>
        </w:rPr>
        <w:t xml:space="preserve"> України.</w:t>
      </w:r>
    </w:p>
    <w:p w:rsidR="00DC7DBD" w:rsidRPr="00DC7DBD" w:rsidRDefault="00DC7DBD" w:rsidP="00DC7DBD">
      <w:pPr>
        <w:pStyle w:val="a7"/>
        <w:widowControl/>
        <w:autoSpaceDE/>
        <w:autoSpaceDN/>
        <w:ind w:left="720" w:firstLine="0"/>
        <w:contextualSpacing/>
        <w:jc w:val="both"/>
        <w:rPr>
          <w:b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1179"/>
        </w:tabs>
        <w:spacing w:before="87" w:after="0" w:line="240" w:lineRule="auto"/>
        <w:ind w:left="1178" w:hanging="34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Схема курсу</w:t>
      </w:r>
    </w:p>
    <w:p w:rsidR="00636A4A" w:rsidRDefault="00636A4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pPr w:leftFromText="180" w:rightFromText="180" w:vertAnchor="text" w:tblpX="5" w:tblpY="1"/>
        <w:tblOverlap w:val="never"/>
        <w:tblW w:w="14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3304"/>
        <w:gridCol w:w="1842"/>
        <w:gridCol w:w="3544"/>
        <w:gridCol w:w="2552"/>
        <w:gridCol w:w="913"/>
      </w:tblGrid>
      <w:tr w:rsidR="00636A4A" w:rsidTr="008E5D0B">
        <w:trPr>
          <w:trHeight w:val="2256"/>
        </w:trPr>
        <w:tc>
          <w:tcPr>
            <w:tcW w:w="2429" w:type="dxa"/>
          </w:tcPr>
          <w:p w:rsidR="00636A4A" w:rsidRPr="00DC7DBD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дата,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вказується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розкладу</w:t>
            </w:r>
            <w:proofErr w:type="spellEnd"/>
            <w:proofErr w:type="gramEnd"/>
          </w:p>
          <w:p w:rsidR="00636A4A" w:rsidRPr="00DC7DBD" w:rsidRDefault="002363F6" w:rsidP="008E5D0B">
            <w:pPr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 занять)</w:t>
            </w:r>
          </w:p>
        </w:tc>
        <w:tc>
          <w:tcPr>
            <w:tcW w:w="3304" w:type="dxa"/>
          </w:tcPr>
          <w:p w:rsidR="00636A4A" w:rsidRPr="00DC7DBD" w:rsidRDefault="002363F6" w:rsidP="008E5D0B">
            <w:pPr>
              <w:ind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план</w:t>
            </w:r>
          </w:p>
        </w:tc>
        <w:tc>
          <w:tcPr>
            <w:tcW w:w="1842" w:type="dxa"/>
          </w:tcPr>
          <w:p w:rsidR="00636A4A" w:rsidRPr="00DC7DBD" w:rsidRDefault="002363F6" w:rsidP="008E5D0B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годин (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аудиторної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proofErr w:type="gramEnd"/>
          </w:p>
          <w:p w:rsidR="00636A4A" w:rsidRPr="00DC7DBD" w:rsidRDefault="002363F6" w:rsidP="008E5D0B">
            <w:pPr>
              <w:spacing w:line="322" w:lineRule="auto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самостійної      роботи)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636A4A" w:rsidRPr="00DC7DBD" w:rsidRDefault="002363F6" w:rsidP="008E5D0B">
            <w:pPr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Список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рекомендованих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нумерацією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розділу</w:t>
            </w:r>
            <w:proofErr w:type="spellEnd"/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636A4A" w:rsidRPr="00DC7DBD" w:rsidRDefault="002363F6" w:rsidP="008E5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</w:p>
          <w:p w:rsidR="00636A4A" w:rsidRPr="00DC7DBD" w:rsidRDefault="00636A4A" w:rsidP="008E5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36A4A" w:rsidRPr="00DC7DBD" w:rsidRDefault="002363F6" w:rsidP="008E5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B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 кількість балів</w:t>
            </w:r>
          </w:p>
        </w:tc>
      </w:tr>
      <w:tr w:rsidR="00636A4A" w:rsidTr="008E5D0B">
        <w:trPr>
          <w:trHeight w:val="321"/>
        </w:trPr>
        <w:tc>
          <w:tcPr>
            <w:tcW w:w="14584" w:type="dxa"/>
            <w:gridSpan w:val="6"/>
          </w:tcPr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 1.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Нові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тенденці</w:t>
            </w:r>
            <w:r w:rsidR="00DC7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ї</w:t>
            </w:r>
            <w:proofErr w:type="spellEnd"/>
            <w:r w:rsidR="00DC7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7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викладання</w:t>
            </w:r>
            <w:proofErr w:type="spellEnd"/>
            <w:r w:rsidR="00DC7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7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іноземних</w:t>
            </w:r>
            <w:proofErr w:type="spellEnd"/>
            <w:r w:rsidR="00DC7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7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мов</w:t>
            </w:r>
            <w:proofErr w:type="spellEnd"/>
            <w:r w:rsidR="00DC7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у ЗВО</w:t>
            </w:r>
          </w:p>
        </w:tc>
      </w:tr>
      <w:tr w:rsidR="00636A4A" w:rsidTr="008E5D0B">
        <w:trPr>
          <w:trHeight w:val="316"/>
        </w:trPr>
        <w:tc>
          <w:tcPr>
            <w:tcW w:w="2429" w:type="dxa"/>
            <w:tcBorders>
              <w:bottom w:val="nil"/>
            </w:tcBorders>
          </w:tcPr>
          <w:p w:rsidR="00636A4A" w:rsidRDefault="002363F6" w:rsidP="008E5D0B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Тиждень А</w:t>
            </w:r>
          </w:p>
          <w:p w:rsidR="00644554" w:rsidRDefault="00644554" w:rsidP="008E5D0B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академічних </w:t>
            </w:r>
          </w:p>
        </w:tc>
        <w:tc>
          <w:tcPr>
            <w:tcW w:w="3304" w:type="dxa"/>
            <w:tcBorders>
              <w:bottom w:val="nil"/>
            </w:tcBorders>
          </w:tcPr>
          <w:p w:rsidR="00636A4A" w:rsidRPr="006C5BA2" w:rsidRDefault="002363F6" w:rsidP="008E5D0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1.Тема: 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Сучасні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тенденції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професійної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ідготовки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фахівців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  <w:vMerge w:val="restart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2/2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2/4</w:t>
            </w:r>
          </w:p>
          <w:p w:rsidR="00636A4A" w:rsidRDefault="00830162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>емінар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right w:val="single" w:sz="6" w:space="0" w:color="000000"/>
            </w:tcBorders>
          </w:tcPr>
          <w:p w:rsidR="00636A4A" w:rsidRPr="002E4BDB" w:rsidRDefault="002E4BDB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2, 5, 6, 7,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16,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32, 38, 39, 45</w:t>
            </w: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4BDB" w:rsidRPr="002E4BDB" w:rsidRDefault="002E4BDB" w:rsidP="002E4BD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2, 5, 6, 7,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16,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32, 38, 39, 45</w:t>
            </w:r>
          </w:p>
          <w:p w:rsidR="00636A4A" w:rsidRPr="002E4BDB" w:rsidRDefault="002E4BDB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8,9, 13, 21, 32, 62, 63, 64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Опитування за планом лекції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         </w:t>
            </w:r>
          </w:p>
        </w:tc>
      </w:tr>
      <w:tr w:rsidR="00636A4A" w:rsidTr="008E5D0B">
        <w:trPr>
          <w:trHeight w:val="316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Pr="006C5BA2" w:rsidRDefault="00644554" w:rsidP="00644554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годин – 2</w:t>
            </w: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  <w:p w:rsidR="00636A4A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академічних годин - 2</w:t>
            </w:r>
          </w:p>
        </w:tc>
        <w:tc>
          <w:tcPr>
            <w:tcW w:w="3304" w:type="dxa"/>
            <w:tcBorders>
              <w:top w:val="nil"/>
            </w:tcBorders>
          </w:tcPr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План: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Оновлення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змісту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викладання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в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сучасних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умовах</w:t>
            </w:r>
            <w:proofErr w:type="spellEnd"/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6C5B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.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Діалог культур  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Інформаційно-комунікативні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технології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викладанні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ІМ .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4. </w:t>
            </w:r>
            <w:proofErr w:type="spellStart"/>
            <w:proofErr w:type="gram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Англ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ійська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мова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спеціальних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цілей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636A4A" w:rsidRPr="006C5BA2" w:rsidRDefault="00636A4A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Merge/>
            <w:tcBorders>
              <w:right w:val="single" w:sz="6" w:space="0" w:color="000000"/>
            </w:tcBorders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/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A4A" w:rsidTr="008E5D0B">
        <w:trPr>
          <w:trHeight w:val="6088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644554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годин – 2</w:t>
            </w: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Default="002363F6" w:rsidP="00AD4B17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академічних годин – 2</w:t>
            </w:r>
          </w:p>
        </w:tc>
        <w:tc>
          <w:tcPr>
            <w:tcW w:w="3304" w:type="dxa"/>
            <w:tcBorders>
              <w:top w:val="nil"/>
            </w:tcBorders>
          </w:tcPr>
          <w:p w:rsidR="00636A4A" w:rsidRPr="006C5BA2" w:rsidRDefault="00636A4A" w:rsidP="008E5D0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Форм</w:t>
            </w:r>
            <w:r w:rsidR="00265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ування</w:t>
            </w:r>
            <w:proofErr w:type="spellEnd"/>
            <w:r w:rsidR="00265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філологічної</w:t>
            </w:r>
            <w:proofErr w:type="spellEnd"/>
            <w:r w:rsidR="00265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компетентності</w:t>
            </w:r>
            <w:proofErr w:type="spellEnd"/>
            <w:r w:rsidR="00265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студентів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закладів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освіти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1.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Професіограма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сучасного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викладача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мов</w:t>
            </w:r>
            <w:proofErr w:type="spellEnd"/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Професійно-мовленнєва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майбутнього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викладача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мов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 2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лекція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C721C6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2/4        семінар</w:t>
            </w:r>
          </w:p>
        </w:tc>
        <w:tc>
          <w:tcPr>
            <w:tcW w:w="3544" w:type="dxa"/>
            <w:tcBorders>
              <w:top w:val="nil"/>
              <w:right w:val="single" w:sz="6" w:space="0" w:color="000000"/>
            </w:tcBorders>
          </w:tcPr>
          <w:p w:rsidR="00636A4A" w:rsidRPr="00281565" w:rsidRDefault="00281565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22, 23, 29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42, 62, 63, 64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Pr="00281565" w:rsidRDefault="00281565" w:rsidP="0028156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22, 23, 29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42, 62, 63, 64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1.Підготуйте веб сторінку у мережі Інтернет і створіть свій профіль майбутнього </w:t>
            </w:r>
            <w:r w:rsidR="00727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іноземних мов</w:t>
            </w:r>
          </w:p>
          <w:p w:rsidR="00C721C6" w:rsidRPr="006C5BA2" w:rsidRDefault="002363F6" w:rsidP="00C721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Розробіть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полікультурної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майбутнього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727A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икладача</w:t>
            </w:r>
            <w:proofErr w:type="spellEnd"/>
            <w:r w:rsidR="00727A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</w:t>
            </w:r>
            <w:r w:rsidR="00644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земних</w:t>
            </w:r>
            <w:proofErr w:type="spellEnd"/>
            <w:r w:rsidR="00644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44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</w:p>
          <w:p w:rsidR="00636A4A" w:rsidRPr="006C5BA2" w:rsidRDefault="00636A4A" w:rsidP="00AD4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52172C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 w:rsidTr="008E5D0B">
        <w:trPr>
          <w:trHeight w:val="321"/>
        </w:trPr>
        <w:tc>
          <w:tcPr>
            <w:tcW w:w="2429" w:type="dxa"/>
            <w:tcBorders>
              <w:bottom w:val="nil"/>
            </w:tcBorders>
          </w:tcPr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44554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2363F6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44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годин – 2</w:t>
            </w: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44554" w:rsidP="00644554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годин – 2</w:t>
            </w: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bottom w:val="nil"/>
            </w:tcBorders>
          </w:tcPr>
          <w:p w:rsidR="00636A4A" w:rsidRPr="006C5BA2" w:rsidRDefault="002363F6" w:rsidP="008E5D0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Тема: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Формування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методичної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та 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комунікативної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майбутнього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вчителя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іноземної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мови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План: 1. Методична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мпетентність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майбутнього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викладача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Комунікативна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майбутнього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икладача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6A4A" w:rsidRPr="006C5BA2" w:rsidRDefault="00636A4A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лекція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2/4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семінар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right w:val="single" w:sz="6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3, 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</w:rPr>
              <w:t>, 3</w:t>
            </w:r>
            <w:r w:rsidR="002815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0, 34, 44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Default="00281565" w:rsidP="00281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0, 34, 44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000000"/>
            </w:tcBorders>
          </w:tcPr>
          <w:p w:rsidR="00636A4A" w:rsidRPr="006C5BA2" w:rsidRDefault="00C721C6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2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ідготуйте фрагмент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спрямованого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методично</w:t>
            </w:r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майбутніх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викладач</w:t>
            </w:r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іноземних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</w:p>
          <w:p w:rsidR="00C1060D" w:rsidRDefault="00C721C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2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Розробіть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комплекс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комунікативної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</w:p>
          <w:p w:rsidR="00636A4A" w:rsidRPr="00C1060D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 w:val="restart"/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4F7956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A4A" w:rsidTr="008E5D0B">
        <w:trPr>
          <w:trHeight w:val="1867"/>
        </w:trPr>
        <w:tc>
          <w:tcPr>
            <w:tcW w:w="2429" w:type="dxa"/>
            <w:tcBorders>
              <w:top w:val="nil"/>
              <w:bottom w:val="nil"/>
              <w:right w:val="single" w:sz="4" w:space="0" w:color="000000"/>
            </w:tcBorders>
          </w:tcPr>
          <w:p w:rsidR="00636A4A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</w:tcBorders>
          </w:tcPr>
          <w:p w:rsidR="00636A4A" w:rsidRDefault="00636A4A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right w:val="single" w:sz="6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 w:rsidTr="0094423E">
        <w:trPr>
          <w:trHeight w:val="558"/>
        </w:trPr>
        <w:tc>
          <w:tcPr>
            <w:tcW w:w="2429" w:type="dxa"/>
            <w:tcBorders>
              <w:top w:val="nil"/>
              <w:bottom w:val="nil"/>
              <w:right w:val="single" w:sz="4" w:space="0" w:color="000000"/>
            </w:tcBorders>
          </w:tcPr>
          <w:p w:rsidR="00636A4A" w:rsidRPr="006C5BA2" w:rsidRDefault="00644554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2363F6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годин – 2</w:t>
            </w: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44554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2363F6" w:rsidP="008E5D0B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годин – 2</w:t>
            </w:r>
          </w:p>
        </w:tc>
        <w:tc>
          <w:tcPr>
            <w:tcW w:w="3304" w:type="dxa"/>
            <w:tcBorders>
              <w:top w:val="nil"/>
              <w:left w:val="single" w:sz="4" w:space="0" w:color="000000"/>
            </w:tcBorders>
          </w:tcPr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Актуальні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питання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методики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викладання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у ЗВО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План. 1.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субкультури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майбутніх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викладачів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</w:p>
          <w:p w:rsidR="002124C6" w:rsidRDefault="0026557E" w:rsidP="00AD4B17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Комунікативні</w:t>
            </w:r>
            <w:proofErr w:type="spellEnd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стратегії</w:t>
            </w:r>
            <w:proofErr w:type="spellEnd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тактики в </w:t>
            </w:r>
            <w:proofErr w:type="spellStart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оволодінні</w:t>
            </w:r>
            <w:proofErr w:type="spellEnd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іноземною</w:t>
            </w:r>
            <w:proofErr w:type="spellEnd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D4B17" w:rsidRPr="002124C6" w:rsidRDefault="00AD4B17" w:rsidP="00AD4B17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Метакогнітивні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й тактики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  <w:tcBorders>
              <w:top w:val="nil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2/2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лекція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2/6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159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емінар</w:t>
            </w:r>
          </w:p>
        </w:tc>
        <w:tc>
          <w:tcPr>
            <w:tcW w:w="3544" w:type="dxa"/>
            <w:tcBorders>
              <w:top w:val="nil"/>
              <w:right w:val="single" w:sz="6" w:space="0" w:color="000000"/>
            </w:tcBorders>
          </w:tcPr>
          <w:p w:rsidR="00636A4A" w:rsidRPr="00624E2B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54, 93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54, 93</w:t>
            </w:r>
          </w:p>
          <w:p w:rsidR="00636A4A" w:rsidRPr="00281565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</w:tcBorders>
          </w:tcPr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4F7956" w:rsidRDefault="002363F6" w:rsidP="004F795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F7956">
              <w:rPr>
                <w:sz w:val="28"/>
                <w:szCs w:val="28"/>
              </w:rPr>
              <w:t>Опитування за планом лекції</w:t>
            </w:r>
          </w:p>
          <w:p w:rsidR="00636A4A" w:rsidRPr="00193B15" w:rsidRDefault="00193B15" w:rsidP="00193B15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93B15">
              <w:rPr>
                <w:sz w:val="28"/>
                <w:szCs w:val="28"/>
              </w:rPr>
              <w:t>Розробити стратегії та тактики навчання лексиці</w:t>
            </w:r>
            <w:r w:rsidR="006A0B3F">
              <w:rPr>
                <w:sz w:val="28"/>
                <w:szCs w:val="28"/>
              </w:rPr>
              <w:t xml:space="preserve"> та граматиці</w:t>
            </w:r>
          </w:p>
        </w:tc>
        <w:tc>
          <w:tcPr>
            <w:tcW w:w="913" w:type="dxa"/>
            <w:tcBorders>
              <w:top w:val="nil"/>
            </w:tcBorders>
          </w:tcPr>
          <w:p w:rsidR="004F7956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 w:rsidTr="00644554">
        <w:trPr>
          <w:trHeight w:val="422"/>
        </w:trPr>
        <w:tc>
          <w:tcPr>
            <w:tcW w:w="2429" w:type="dxa"/>
            <w:tcBorders>
              <w:bottom w:val="single" w:sz="4" w:space="0" w:color="000000"/>
            </w:tcBorders>
          </w:tcPr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44554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2363F6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годин – 2</w:t>
            </w: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:rsidR="00636A4A" w:rsidRPr="006C5BA2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Приоритетні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напрями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методики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викладання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551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План. 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6C5BA2">
              <w:rPr>
                <w:sz w:val="28"/>
                <w:szCs w:val="28"/>
                <w:lang w:val="ru-RU"/>
              </w:rPr>
              <w:t>1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Інтелектуальні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карти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навчанні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Візуальні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опори як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запорука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оволодіння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іншомовною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компетентністю</w:t>
            </w:r>
            <w:proofErr w:type="spellEnd"/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Гейміфікований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ідхід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до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лекція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159FB" w:rsidRDefault="009159FB" w:rsidP="00915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2/6</w:t>
            </w:r>
          </w:p>
          <w:p w:rsidR="009159FB" w:rsidRDefault="009159FB" w:rsidP="00915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159FB" w:rsidRDefault="009159FB" w:rsidP="00915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семінар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36A4A" w:rsidRDefault="00644554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36A4A" w:rsidRDefault="00644554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6" w:space="0" w:color="000000"/>
            </w:tcBorders>
          </w:tcPr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31, 33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31, 33,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</w:tcBorders>
          </w:tcPr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Опитування за планом лекції</w:t>
            </w:r>
          </w:p>
          <w:p w:rsidR="00C1060D" w:rsidRDefault="00C1060D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060D" w:rsidRDefault="00C1060D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Підбір візуальних опор до різних видів мовленнєвої діяльності з будь якої теми 1 курсу УПМ</w:t>
            </w:r>
          </w:p>
          <w:p w:rsidR="00C1060D" w:rsidRDefault="00C1060D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maps</w:t>
            </w:r>
            <w:r w:rsidR="0064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тем 1 курсу УПМ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377A18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5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5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636A4A" w:rsidTr="008E5D0B">
        <w:trPr>
          <w:trHeight w:val="8405"/>
        </w:trPr>
        <w:tc>
          <w:tcPr>
            <w:tcW w:w="2429" w:type="dxa"/>
            <w:tcBorders>
              <w:top w:val="single" w:sz="4" w:space="0" w:color="000000"/>
              <w:bottom w:val="nil"/>
            </w:tcBorders>
          </w:tcPr>
          <w:p w:rsidR="00636A4A" w:rsidRPr="006C5BA2" w:rsidRDefault="002363F6" w:rsidP="00644554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Тиждень</w:t>
            </w:r>
            <w:proofErr w:type="spellEnd"/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2363F6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годин -  2</w:t>
            </w: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30162" w:rsidRDefault="00830162" w:rsidP="00830162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30162" w:rsidRDefault="00830162" w:rsidP="00830162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30162" w:rsidRDefault="00830162" w:rsidP="00830162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30162" w:rsidRPr="006C5BA2" w:rsidRDefault="00830162" w:rsidP="00830162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30162" w:rsidRPr="006C5BA2" w:rsidRDefault="00830162" w:rsidP="00830162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годин -  2</w:t>
            </w: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top w:val="single" w:sz="4" w:space="0" w:color="000000"/>
              <w:bottom w:val="nil"/>
            </w:tcBorders>
          </w:tcPr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Тема: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Інноваційні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технології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викладання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План: 1.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рольова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майбутніх</w:t>
            </w:r>
            <w:proofErr w:type="spellEnd"/>
          </w:p>
          <w:p w:rsidR="00636A4A" w:rsidRPr="006C5BA2" w:rsidRDefault="00AD4B17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викладачів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</w:p>
          <w:p w:rsidR="00636A4A" w:rsidRPr="006C5BA2" w:rsidRDefault="002363F6" w:rsidP="008E5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Відеозапис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Ситуативна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модель» як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засіб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формування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методичної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майбутніх</w:t>
            </w:r>
            <w:proofErr w:type="spellEnd"/>
            <w:r w:rsidR="00AD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викладач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мов</w:t>
            </w:r>
            <w:proofErr w:type="spellEnd"/>
          </w:p>
          <w:p w:rsidR="00AD4B17" w:rsidRPr="006C5BA2" w:rsidRDefault="002363F6" w:rsidP="00AD4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 </w:t>
            </w:r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Роль і </w:t>
            </w:r>
            <w:proofErr w:type="spellStart"/>
            <w:proofErr w:type="gram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ісце</w:t>
            </w:r>
            <w:proofErr w:type="spell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самостійної</w:t>
            </w:r>
            <w:proofErr w:type="spell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контрольованої</w:t>
            </w:r>
            <w:proofErr w:type="spell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мовній</w:t>
            </w:r>
            <w:proofErr w:type="spell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парадигмі</w:t>
            </w:r>
            <w:proofErr w:type="spell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D4B17" w:rsidRPr="006C5BA2" w:rsidRDefault="00193B15" w:rsidP="00AD4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.Самонавчання </w:t>
            </w:r>
            <w:proofErr w:type="spell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B17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</w:p>
          <w:p w:rsidR="00AD4B17" w:rsidRDefault="00AD4B17" w:rsidP="00AD4B17">
            <w:pPr>
              <w:ind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36A4A" w:rsidRPr="00C1060D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 2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Лекція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6" w:space="0" w:color="000000"/>
            </w:tcBorders>
          </w:tcPr>
          <w:p w:rsidR="00636A4A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50-60, 93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Default="00281565" w:rsidP="002815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50-60, 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1565" w:rsidRP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281565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:rsidR="00193B15" w:rsidRPr="00193B15" w:rsidRDefault="00193B15" w:rsidP="00193B15">
            <w:pPr>
              <w:rPr>
                <w:sz w:val="28"/>
                <w:szCs w:val="28"/>
              </w:rPr>
            </w:pPr>
          </w:p>
          <w:p w:rsid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193B15" w:rsidRPr="00193B15" w:rsidRDefault="00193B15" w:rsidP="00193B15">
            <w:pPr>
              <w:pStyle w:val="a7"/>
              <w:ind w:left="927" w:firstLine="0"/>
              <w:rPr>
                <w:sz w:val="28"/>
                <w:szCs w:val="28"/>
              </w:rPr>
            </w:pPr>
          </w:p>
          <w:p w:rsidR="00636A4A" w:rsidRPr="00193B15" w:rsidRDefault="002363F6" w:rsidP="00193B15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3B15">
              <w:rPr>
                <w:sz w:val="28"/>
                <w:szCs w:val="28"/>
              </w:rPr>
              <w:t>Опитування за планом лекції</w:t>
            </w:r>
          </w:p>
          <w:p w:rsidR="00193B15" w:rsidRPr="00193B15" w:rsidRDefault="00193B15" w:rsidP="00193B15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Скласти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конспек</w:t>
            </w:r>
            <w:r w:rsidRPr="006C5BA2">
              <w:rPr>
                <w:sz w:val="28"/>
                <w:szCs w:val="28"/>
                <w:lang w:val="ru-RU"/>
              </w:rPr>
              <w:t xml:space="preserve">т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лекції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однієї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сучасних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наукових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розвідок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галузі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 xml:space="preserve"> методики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викладання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sz w:val="28"/>
                <w:szCs w:val="28"/>
                <w:lang w:val="ru-RU"/>
              </w:rPr>
              <w:t>.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</w:tcBorders>
          </w:tcPr>
          <w:p w:rsidR="00193B15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      </w:t>
            </w:r>
          </w:p>
        </w:tc>
      </w:tr>
      <w:tr w:rsidR="00636A4A" w:rsidTr="008E5D0B">
        <w:trPr>
          <w:trHeight w:val="70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right w:val="single" w:sz="6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A4A" w:rsidTr="008E5D0B">
        <w:trPr>
          <w:trHeight w:val="311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Default="00636A4A" w:rsidP="00193B15">
            <w:pPr>
              <w:ind w:right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644554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А</w:t>
            </w:r>
          </w:p>
          <w:p w:rsidR="00636A4A" w:rsidRDefault="002363F6" w:rsidP="008E5D0B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академічних</w:t>
            </w:r>
          </w:p>
        </w:tc>
        <w:tc>
          <w:tcPr>
            <w:tcW w:w="3304" w:type="dxa"/>
            <w:tcBorders>
              <w:bottom w:val="nil"/>
            </w:tcBorders>
          </w:tcPr>
          <w:p w:rsidR="00C1060D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Тема: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</w:t>
            </w:r>
            <w:r w:rsidR="00C10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новаційні</w:t>
            </w:r>
            <w:proofErr w:type="spellEnd"/>
            <w:r w:rsidR="00C10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0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технології</w:t>
            </w:r>
            <w:proofErr w:type="spellEnd"/>
            <w:r w:rsidR="00C10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0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викладання</w:t>
            </w:r>
            <w:proofErr w:type="spellEnd"/>
          </w:p>
          <w:p w:rsidR="00636A4A" w:rsidRPr="00C1060D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4/2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Лекція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15" w:rsidRDefault="00193B15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2/3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семінар</w:t>
            </w:r>
          </w:p>
        </w:tc>
        <w:tc>
          <w:tcPr>
            <w:tcW w:w="3544" w:type="dxa"/>
            <w:vMerge w:val="restart"/>
            <w:tcBorders>
              <w:right w:val="single" w:sz="6" w:space="0" w:color="000000"/>
            </w:tcBorders>
          </w:tcPr>
          <w:p w:rsidR="00636A4A" w:rsidRPr="00281565" w:rsidRDefault="0028156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50-60, 82-91, 94-102</w:t>
            </w: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565" w:rsidRPr="00281565" w:rsidRDefault="00281565" w:rsidP="002815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50-60, 82-91, 94-102</w:t>
            </w: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000000"/>
            </w:tcBorders>
          </w:tcPr>
          <w:p w:rsidR="00CC54BD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C54BD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C54BD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93B15" w:rsidRPr="008E5D0B" w:rsidRDefault="00193B15" w:rsidP="00193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 w:val="restart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</w:p>
          <w:p w:rsidR="00CC54BD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CC54BD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4BD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4BD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4BD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C54B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36A4A" w:rsidTr="008E5D0B">
        <w:trPr>
          <w:trHeight w:val="326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годин  - 2</w:t>
            </w: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644554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годин - 2</w:t>
            </w: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30162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7"/>
              <w:tblW w:w="2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9"/>
            </w:tblGrid>
            <w:tr w:rsidR="00636A4A">
              <w:trPr>
                <w:trHeight w:val="311"/>
              </w:trPr>
              <w:tc>
                <w:tcPr>
                  <w:tcW w:w="2429" w:type="dxa"/>
                  <w:tcBorders>
                    <w:top w:val="nil"/>
                    <w:bottom w:val="nil"/>
                  </w:tcBorders>
                </w:tcPr>
                <w:p w:rsidR="00636A4A" w:rsidRPr="006C5BA2" w:rsidRDefault="00636A4A" w:rsidP="00325D18">
                  <w:pPr>
                    <w:framePr w:hSpace="180" w:wrap="around" w:vAnchor="text" w:hAnchor="text" w:x="5" w:y="1"/>
                    <w:ind w:right="3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План:1.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методу «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через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у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майбутніх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учителів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6A4A" w:rsidRDefault="00193B15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проблемних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медіа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E5D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Технологійчний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компонент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proofErr w:type="spellEnd"/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D4B17" w:rsidRDefault="00193B15" w:rsidP="00AD4B17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D4B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D4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Хмарні технології </w:t>
            </w:r>
            <w:r w:rsidR="0052172C" w:rsidRPr="005217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1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штучний інтелект </w:t>
            </w:r>
            <w:r w:rsidR="00AD4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навчанні студентів  іноземних мов.</w:t>
            </w:r>
          </w:p>
          <w:p w:rsidR="00AD4B17" w:rsidRPr="006C5BA2" w:rsidRDefault="00AD4B17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AD4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Merge/>
            <w:tcBorders>
              <w:right w:val="single" w:sz="6" w:space="0" w:color="000000"/>
            </w:tcBorders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/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36A4A" w:rsidRDefault="00636A4A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 w:rsidP="00377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4A" w:rsidRDefault="00636A4A" w:rsidP="00377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4A" w:rsidRDefault="002363F6">
      <w:pPr>
        <w:widowControl w:val="0"/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9. Модуль 1.  Нові тенденції викладання іноземних мов у ЗВО</w:t>
      </w:r>
    </w:p>
    <w:p w:rsidR="00636A4A" w:rsidRDefault="00636A4A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60 балів – за практичні заняття та самостійну роботу (максимальний бал – 5). </w:t>
      </w:r>
    </w:p>
    <w:p w:rsidR="00636A4A" w:rsidRDefault="00636A4A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tabs>
          <w:tab w:val="left" w:pos="757"/>
        </w:tabs>
        <w:spacing w:after="0" w:line="322" w:lineRule="auto"/>
        <w:ind w:left="7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Самостійна робота до  змістовного модуля </w:t>
      </w:r>
      <w:r w:rsidR="00377A18">
        <w:rPr>
          <w:rFonts w:ascii="Times New Roman" w:eastAsia="Times New Roman" w:hAnsi="Times New Roman" w:cs="Times New Roman"/>
          <w:b/>
          <w:sz w:val="28"/>
          <w:szCs w:val="28"/>
        </w:rPr>
        <w:t xml:space="preserve"> (максимальна кількість балів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36A4A" w:rsidRDefault="00636A4A">
      <w:pPr>
        <w:widowControl w:val="0"/>
        <w:tabs>
          <w:tab w:val="left" w:pos="757"/>
        </w:tabs>
        <w:spacing w:after="0" w:line="322" w:lineRule="auto"/>
        <w:ind w:left="7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4620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2503"/>
        <w:gridCol w:w="2347"/>
        <w:gridCol w:w="2450"/>
        <w:gridCol w:w="2635"/>
        <w:gridCol w:w="2347"/>
      </w:tblGrid>
      <w:tr w:rsidR="00636A4A">
        <w:tc>
          <w:tcPr>
            <w:tcW w:w="2338" w:type="dxa"/>
          </w:tcPr>
          <w:p w:rsidR="00636A4A" w:rsidRDefault="002363F6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А</w:t>
            </w:r>
          </w:p>
          <w:p w:rsidR="00636A4A" w:rsidRDefault="002363F6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дата,</w:t>
            </w:r>
          </w:p>
          <w:p w:rsidR="00636A4A" w:rsidRDefault="00636A4A">
            <w:pPr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636A4A" w:rsidRPr="006C5BA2" w:rsidRDefault="002363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Інноваційні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технології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викладання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іноземних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</w:t>
            </w:r>
            <w:proofErr w:type="spellEnd"/>
          </w:p>
          <w:p w:rsidR="00636A4A" w:rsidRPr="006C5BA2" w:rsidRDefault="00636A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="00377A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116, 117, 118, 122, 123.</w:t>
            </w:r>
          </w:p>
        </w:tc>
        <w:tc>
          <w:tcPr>
            <w:tcW w:w="2635" w:type="dxa"/>
          </w:tcPr>
          <w:p w:rsidR="00636A4A" w:rsidRPr="006C5BA2" w:rsidRDefault="00377A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ідготувати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доповідь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презентацію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теми «</w:t>
            </w:r>
            <w:proofErr w:type="spell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Медіаграмотність</w:t>
            </w:r>
            <w:proofErr w:type="spell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6A4A">
        <w:tc>
          <w:tcPr>
            <w:tcW w:w="2338" w:type="dxa"/>
          </w:tcPr>
          <w:p w:rsidR="00636A4A" w:rsidRDefault="002363F6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Б</w:t>
            </w:r>
          </w:p>
          <w:p w:rsidR="00636A4A" w:rsidRDefault="002363F6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дата,</w:t>
            </w:r>
          </w:p>
          <w:p w:rsidR="00636A4A" w:rsidRDefault="00636A4A">
            <w:pPr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636A4A" w:rsidRPr="006C5BA2" w:rsidRDefault="002363F6" w:rsidP="00C35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Pr="006C5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Інноваційні</w:t>
            </w:r>
            <w:proofErr w:type="spellEnd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технології</w:t>
            </w:r>
            <w:proofErr w:type="spellEnd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викладання</w:t>
            </w:r>
            <w:proofErr w:type="spellEnd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іноземних</w:t>
            </w:r>
            <w:proofErr w:type="spellEnd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35228"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мов</w:t>
            </w:r>
            <w:proofErr w:type="spellEnd"/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="00377A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2, 4, 6, 23, 26, 27, 28, 35, 36, 38, 43, 44, 45, 54, 57, 61,90</w:t>
            </w:r>
          </w:p>
        </w:tc>
        <w:tc>
          <w:tcPr>
            <w:tcW w:w="2635" w:type="dxa"/>
          </w:tcPr>
          <w:p w:rsidR="00636A4A" w:rsidRDefault="002363F6" w:rsidP="00C3522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Підготувати доповідь </w:t>
            </w:r>
            <w:r w:rsidR="00C3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презентацію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теми: «</w:t>
            </w:r>
            <w:r w:rsidR="00C3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штучного інтелекту у навчанні здобувачів іноземних 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6A4A">
        <w:tc>
          <w:tcPr>
            <w:tcW w:w="2338" w:type="dxa"/>
          </w:tcPr>
          <w:p w:rsidR="00636A4A" w:rsidRDefault="00636A4A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636A4A" w:rsidRDefault="00636A4A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12</w:t>
            </w:r>
          </w:p>
        </w:tc>
        <w:tc>
          <w:tcPr>
            <w:tcW w:w="2450" w:type="dxa"/>
          </w:tcPr>
          <w:p w:rsidR="00636A4A" w:rsidRDefault="00636A4A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636A4A" w:rsidRDefault="00636A4A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636A4A" w:rsidRDefault="00377A18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10</w:t>
            </w:r>
          </w:p>
        </w:tc>
      </w:tr>
    </w:tbl>
    <w:p w:rsidR="00636A4A" w:rsidRDefault="00636A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E5E" w:rsidRDefault="00AA6E5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E5E" w:rsidRDefault="00AA6E5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E5E" w:rsidRDefault="00AA6E5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4A" w:rsidRDefault="002363F6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критерії оцінювання знань здобувачів: 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 і якість самостійної підготовки до заняття;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ступінь усвідомлення навчального матеріалу, розуміння того, про що повідомляється;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повнота, правильність і точність відповіді; 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уміння робити узагальнення та висновки; 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уміння застосовувати набуті знання як у стандартних, так і в нестандартних ситуаціях; 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мовленнєве оформлення відповіді, уміння донести інформацію до свідомості інших. </w:t>
      </w:r>
    </w:p>
    <w:p w:rsidR="00636A4A" w:rsidRDefault="00636A4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shd w:val="clear" w:color="auto" w:fill="FFFFFF"/>
        <w:spacing w:after="157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spacing w:after="160" w:line="259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Критерії оцінювання усного опитування </w:t>
      </w:r>
    </w:p>
    <w:p w:rsidR="00636A4A" w:rsidRDefault="002363F6">
      <w:pPr>
        <w:shd w:val="clear" w:color="auto" w:fill="FFFFFF"/>
        <w:spacing w:after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«відмінно» (5 балів ) виставляється, якщо студент активно працює протягом усього заняття, дає повні відповіді на запитання викладача у відповідності з планом і показує при цьому глибоке оволодіння теоретичним  матеріалом, знання відповідної літератури, здатний висловити власне ставлення до альтернативних міркувань з даної проблеми, проявляє вміння самостійно та аргументовано викладати матеріал, аналізувати явища й факти, робити самостійні узагальнення</w:t>
      </w:r>
      <w:r w:rsidR="00E12A5C">
        <w:rPr>
          <w:rFonts w:ascii="Times New Roman" w:eastAsia="Times New Roman" w:hAnsi="Times New Roman" w:cs="Times New Roman"/>
          <w:sz w:val="28"/>
          <w:szCs w:val="28"/>
        </w:rPr>
        <w:t xml:space="preserve"> й висновки.</w:t>
      </w:r>
    </w:p>
    <w:p w:rsidR="00BA4B6C" w:rsidRDefault="002363F6">
      <w:pPr>
        <w:shd w:val="clear" w:color="auto" w:fill="FFFFFF"/>
        <w:spacing w:after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«добре» ( 4 бали) виставляється за умови дотримання таких вимог: студент активно працює протягом заняття, питання висвітлені повно, викладення матеріалу логічне, обґрунтоване фактами, з посиланнями на відповідні літературні джерела, висвітлення питань завершене висновками, студент виявив уміння аналізувати факти й події, а також виконувати навчальні завдання. Але у відповідях допущені неточності, деякі незначні помилки, має місце недостатня аргументованість при викладенні матеріалу, нечітко виражене ставл</w:t>
      </w:r>
      <w:r w:rsidR="00BA4B6C">
        <w:rPr>
          <w:rFonts w:ascii="Times New Roman" w:eastAsia="Times New Roman" w:hAnsi="Times New Roman" w:cs="Times New Roman"/>
          <w:sz w:val="28"/>
          <w:szCs w:val="28"/>
        </w:rPr>
        <w:t>ення студента до фактів і подій.</w:t>
      </w:r>
    </w:p>
    <w:p w:rsidR="00636A4A" w:rsidRDefault="002363F6">
      <w:pPr>
        <w:shd w:val="clear" w:color="auto" w:fill="FFFFFF"/>
        <w:spacing w:after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«задовільно» (3 бали) виставляється в тому разі, коли студент у цілому оволодів суттю питань з даної теми, виявляє знання теоретичного матеріалу та навчальної літератури, намагається аналізувати факти й події, робити висновки й розв’язувати завдання. Але на занятті поводить себе пасивно, відповідає лише за викликом викладача, дає неповні відповіді на запитання, припускається грубих помилок при вис</w:t>
      </w:r>
      <w:r w:rsidR="00BA4B6C">
        <w:rPr>
          <w:rFonts w:ascii="Times New Roman" w:eastAsia="Times New Roman" w:hAnsi="Times New Roman" w:cs="Times New Roman"/>
          <w:sz w:val="28"/>
          <w:szCs w:val="28"/>
        </w:rPr>
        <w:t>вітленні теоретичного матеріалу.</w:t>
      </w:r>
    </w:p>
    <w:p w:rsidR="00636A4A" w:rsidRDefault="002363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«незадовільно» (1-2 бали) виставляється в разі, коли студент виявив неспроможність висвітлити питання чи питання висвітлені неправильно, безсистемно, з грубими помилками, відсутн</w:t>
      </w:r>
      <w:r w:rsidR="00BA4B6C">
        <w:rPr>
          <w:rFonts w:ascii="Times New Roman" w:eastAsia="Times New Roman" w:hAnsi="Times New Roman" w:cs="Times New Roman"/>
          <w:sz w:val="28"/>
          <w:szCs w:val="28"/>
        </w:rPr>
        <w:t>і розуміння основної суті</w:t>
      </w:r>
      <w:r>
        <w:rPr>
          <w:rFonts w:ascii="Times New Roman" w:eastAsia="Times New Roman" w:hAnsi="Times New Roman" w:cs="Times New Roman"/>
          <w:sz w:val="28"/>
          <w:szCs w:val="28"/>
        </w:rPr>
        <w:t>, висновки, узагальнення, виявлене невміння розв’язувати навчальні завдання</w:t>
      </w:r>
      <w:r>
        <w:rPr>
          <w:rFonts w:ascii="Times New Roman" w:eastAsia="Times New Roman" w:hAnsi="Times New Roman" w:cs="Times New Roman"/>
        </w:rPr>
        <w:t xml:space="preserve"> .</w:t>
      </w:r>
    </w:p>
    <w:p w:rsidR="00636A4A" w:rsidRDefault="00636A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6A4A" w:rsidRDefault="002363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Вибіркова діяльність: (кількість балів 10)</w:t>
      </w:r>
    </w:p>
    <w:p w:rsidR="00636A4A" w:rsidRDefault="002363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участь у наукових, науково-практичних конференціях, олімпіадах;</w:t>
      </w:r>
    </w:p>
    <w:p w:rsidR="00636A4A" w:rsidRDefault="002363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підготовка наукової статті, наукової роботи на конкурс; - тощо</w:t>
      </w:r>
    </w:p>
    <w:tbl>
      <w:tblPr>
        <w:tblStyle w:val="af9"/>
        <w:tblW w:w="10100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636A4A">
        <w:trPr>
          <w:trHeight w:val="2066"/>
        </w:trPr>
        <w:tc>
          <w:tcPr>
            <w:tcW w:w="10100" w:type="dxa"/>
            <w:tcBorders>
              <w:top w:val="nil"/>
              <w:bottom w:val="nil"/>
            </w:tcBorders>
            <w:vAlign w:val="center"/>
          </w:tcPr>
          <w:p w:rsidR="00636A4A" w:rsidRDefault="00636A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636A4A" w:rsidRDefault="00636A4A">
      <w:pPr>
        <w:widowControl w:val="0"/>
        <w:tabs>
          <w:tab w:val="left" w:pos="968"/>
        </w:tabs>
        <w:spacing w:after="0" w:line="240" w:lineRule="auto"/>
        <w:ind w:right="6717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36A4A">
          <w:pgSz w:w="16840" w:h="11910" w:orient="landscape"/>
          <w:pgMar w:top="1180" w:right="1020" w:bottom="280" w:left="660" w:header="704" w:footer="0" w:gutter="0"/>
          <w:cols w:space="720"/>
        </w:sectPr>
      </w:pPr>
    </w:p>
    <w:p w:rsidR="00636A4A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1"/>
          <w:numId w:val="5"/>
        </w:numPr>
        <w:tabs>
          <w:tab w:val="left" w:pos="968"/>
        </w:tabs>
        <w:spacing w:after="0" w:line="240" w:lineRule="auto"/>
        <w:ind w:left="9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Критерії оцінювання за підсумковою формою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A4A" w:rsidRDefault="00636A4A">
      <w:pPr>
        <w:widowControl w:val="0"/>
        <w:spacing w:after="0" w:line="240" w:lineRule="auto"/>
        <w:ind w:left="825" w:hanging="346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tabs>
          <w:tab w:val="left" w:pos="968"/>
        </w:tabs>
        <w:spacing w:after="0" w:line="240" w:lineRule="auto"/>
        <w:ind w:left="9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63"/>
        <w:gridCol w:w="1577"/>
        <w:gridCol w:w="2541"/>
        <w:gridCol w:w="1977"/>
        <w:gridCol w:w="291"/>
        <w:gridCol w:w="1771"/>
      </w:tblGrid>
      <w:tr w:rsidR="00636A4A">
        <w:tc>
          <w:tcPr>
            <w:tcW w:w="10108" w:type="dxa"/>
            <w:gridSpan w:val="7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КРИТЕРІЇ ОЦІНЮВАННЯ НАВЧАЛЬНИХ ДОСЯГНЕНЬ СТУДЕНТІВ</w:t>
            </w:r>
          </w:p>
        </w:tc>
      </w:tr>
      <w:tr w:rsidR="00636A4A" w:rsidTr="009159FB">
        <w:tc>
          <w:tcPr>
            <w:tcW w:w="1188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балів за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бальною шкалою</w:t>
            </w:r>
          </w:p>
        </w:tc>
        <w:tc>
          <w:tcPr>
            <w:tcW w:w="763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Оцінка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ECTS</w:t>
            </w:r>
          </w:p>
        </w:tc>
        <w:tc>
          <w:tcPr>
            <w:tcW w:w="1577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Значення оцінки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ECTS</w:t>
            </w:r>
          </w:p>
        </w:tc>
        <w:tc>
          <w:tcPr>
            <w:tcW w:w="2541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1977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Рівень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тентності</w:t>
            </w:r>
            <w:proofErr w:type="spellEnd"/>
          </w:p>
        </w:tc>
        <w:tc>
          <w:tcPr>
            <w:tcW w:w="2062" w:type="dxa"/>
            <w:gridSpan w:val="2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</w:tc>
      </w:tr>
      <w:tr w:rsidR="009159FB" w:rsidTr="00F52E4C">
        <w:tc>
          <w:tcPr>
            <w:tcW w:w="1188" w:type="dxa"/>
            <w:vMerge/>
          </w:tcPr>
          <w:p w:rsidR="009159FB" w:rsidRDefault="0091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vMerge/>
          </w:tcPr>
          <w:p w:rsidR="009159FB" w:rsidRDefault="0091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9159FB" w:rsidRDefault="0091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vMerge/>
          </w:tcPr>
          <w:p w:rsidR="009159FB" w:rsidRDefault="0091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:rsidR="009159FB" w:rsidRDefault="0091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9159FB" w:rsidRDefault="00915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636A4A" w:rsidTr="009159FB">
        <w:tc>
          <w:tcPr>
            <w:tcW w:w="1188" w:type="dxa"/>
          </w:tcPr>
          <w:p w:rsidR="00636A4A" w:rsidRPr="009159FB" w:rsidRDefault="00BA4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763" w:type="dxa"/>
          </w:tcPr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7" w:type="dxa"/>
          </w:tcPr>
          <w:p w:rsidR="00636A4A" w:rsidRPr="009159FB" w:rsidRDefault="00236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  <w:tc>
          <w:tcPr>
            <w:tcW w:w="2541" w:type="dxa"/>
          </w:tcPr>
          <w:p w:rsidR="00636A4A" w:rsidRPr="009159FB" w:rsidRDefault="00CB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</w:t>
            </w:r>
            <w:r w:rsidR="002363F6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виявляє особливі творчі здібності, глибокі знання навчального матеріалу, що міститься в основних і додаткових рекомендованих літературних джерелах; вміє аналізувати явища, які вивчаються, у їх взаємозв’язку і розвитку; застосовувати теоретичні положення при розв’язанні практичних завдань; володіє вмінням надавати  чітку, аргументовану відповідь на поставлене питання. </w:t>
            </w:r>
          </w:p>
        </w:tc>
        <w:tc>
          <w:tcPr>
            <w:tcW w:w="1977" w:type="dxa"/>
          </w:tcPr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(творчий)</w:t>
            </w:r>
          </w:p>
        </w:tc>
        <w:tc>
          <w:tcPr>
            <w:tcW w:w="291" w:type="dxa"/>
            <w:tcBorders>
              <w:right w:val="nil"/>
            </w:tcBorders>
          </w:tcPr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left w:val="nil"/>
            </w:tcBorders>
          </w:tcPr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636A4A" w:rsidRPr="009159FB" w:rsidTr="009159FB">
        <w:tc>
          <w:tcPr>
            <w:tcW w:w="1188" w:type="dxa"/>
          </w:tcPr>
          <w:p w:rsidR="00636A4A" w:rsidRPr="009159FB" w:rsidRDefault="00BA4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82-89</w:t>
            </w:r>
          </w:p>
        </w:tc>
        <w:tc>
          <w:tcPr>
            <w:tcW w:w="763" w:type="dxa"/>
          </w:tcPr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7" w:type="dxa"/>
          </w:tcPr>
          <w:p w:rsidR="00636A4A" w:rsidRPr="009159FB" w:rsidRDefault="00236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  <w:tc>
          <w:tcPr>
            <w:tcW w:w="2541" w:type="dxa"/>
          </w:tcPr>
          <w:p w:rsidR="00636A4A" w:rsidRPr="009159FB" w:rsidRDefault="00CB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</w:t>
            </w:r>
            <w:r w:rsidR="002363F6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вільно володіє вивченим </w:t>
            </w:r>
            <w:r w:rsidR="002363F6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обсягом матеріалу, застосовує його на практиці, вільно розв’язує вправи надає лаконічну відповідь майже на всі поставлені питання.</w:t>
            </w:r>
          </w:p>
        </w:tc>
        <w:tc>
          <w:tcPr>
            <w:tcW w:w="1977" w:type="dxa"/>
            <w:vMerge w:val="restart"/>
          </w:tcPr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варіативний)</w:t>
            </w:r>
          </w:p>
        </w:tc>
        <w:tc>
          <w:tcPr>
            <w:tcW w:w="291" w:type="dxa"/>
            <w:vMerge w:val="restart"/>
            <w:tcBorders>
              <w:right w:val="nil"/>
            </w:tcBorders>
          </w:tcPr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636A4A" w:rsidRPr="009159FB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A4A" w:rsidRPr="009159FB" w:rsidTr="009159FB">
        <w:tc>
          <w:tcPr>
            <w:tcW w:w="1188" w:type="dxa"/>
          </w:tcPr>
          <w:p w:rsidR="00636A4A" w:rsidRPr="009159FB" w:rsidRDefault="00BA4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74-81</w:t>
            </w:r>
          </w:p>
        </w:tc>
        <w:tc>
          <w:tcPr>
            <w:tcW w:w="763" w:type="dxa"/>
          </w:tcPr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77" w:type="dxa"/>
          </w:tcPr>
          <w:p w:rsidR="00636A4A" w:rsidRPr="009159FB" w:rsidRDefault="00236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  <w:tc>
          <w:tcPr>
            <w:tcW w:w="2541" w:type="dxa"/>
          </w:tcPr>
          <w:p w:rsidR="00636A4A" w:rsidRPr="009159FB" w:rsidRDefault="00CB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</w:t>
            </w:r>
            <w:r w:rsidR="002363F6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вміє оперувати необхідним колом понять та категорій; узагальнювати та систематизувати інформацію під керівництвом викладача; в цілому самостійно застосовувати її на практиці; контролювати власну діяльність.</w:t>
            </w:r>
          </w:p>
        </w:tc>
        <w:tc>
          <w:tcPr>
            <w:tcW w:w="1977" w:type="dxa"/>
            <w:vMerge/>
          </w:tcPr>
          <w:p w:rsidR="00636A4A" w:rsidRPr="009159FB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636A4A" w:rsidRPr="009159FB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636A4A" w:rsidRPr="009159FB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A4A" w:rsidRPr="009159FB" w:rsidTr="009159FB">
        <w:tc>
          <w:tcPr>
            <w:tcW w:w="1188" w:type="dxa"/>
          </w:tcPr>
          <w:p w:rsidR="00636A4A" w:rsidRPr="009159FB" w:rsidRDefault="00BA4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64-73</w:t>
            </w:r>
          </w:p>
        </w:tc>
        <w:tc>
          <w:tcPr>
            <w:tcW w:w="763" w:type="dxa"/>
          </w:tcPr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7" w:type="dxa"/>
          </w:tcPr>
          <w:p w:rsidR="00636A4A" w:rsidRPr="009159FB" w:rsidRDefault="00236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  <w:tc>
          <w:tcPr>
            <w:tcW w:w="2541" w:type="dxa"/>
          </w:tcPr>
          <w:p w:rsidR="00636A4A" w:rsidRPr="009159FB" w:rsidRDefault="00CB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</w:t>
            </w:r>
            <w:r w:rsidR="002363F6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відтворює значну частину теоретичного матеріалу, виявляє знання і розуміння основних положень, слабке їх застосування при розв’язанні практичних завдань; аналізує навчальний матеріал за допомогою викладача, надає мало аргументовані відповіді. </w:t>
            </w:r>
          </w:p>
        </w:tc>
        <w:tc>
          <w:tcPr>
            <w:tcW w:w="1977" w:type="dxa"/>
            <w:vMerge w:val="restart"/>
          </w:tcPr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</w:p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(репродуктивний)</w:t>
            </w:r>
          </w:p>
        </w:tc>
        <w:tc>
          <w:tcPr>
            <w:tcW w:w="291" w:type="dxa"/>
            <w:vMerge w:val="restart"/>
            <w:tcBorders>
              <w:right w:val="nil"/>
            </w:tcBorders>
          </w:tcPr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4A" w:rsidRPr="009159FB" w:rsidRDefault="00636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636A4A" w:rsidRPr="009159FB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A4A" w:rsidRPr="009159FB" w:rsidTr="009159FB">
        <w:tc>
          <w:tcPr>
            <w:tcW w:w="1188" w:type="dxa"/>
          </w:tcPr>
          <w:p w:rsidR="00636A4A" w:rsidRPr="009159FB" w:rsidRDefault="00BA4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60-63</w:t>
            </w:r>
          </w:p>
        </w:tc>
        <w:tc>
          <w:tcPr>
            <w:tcW w:w="763" w:type="dxa"/>
          </w:tcPr>
          <w:p w:rsidR="00636A4A" w:rsidRPr="009159FB" w:rsidRDefault="00236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77" w:type="dxa"/>
          </w:tcPr>
          <w:p w:rsidR="00636A4A" w:rsidRPr="009159FB" w:rsidRDefault="00236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</w:t>
            </w:r>
            <w:proofErr w:type="spellEnd"/>
          </w:p>
        </w:tc>
        <w:tc>
          <w:tcPr>
            <w:tcW w:w="2541" w:type="dxa"/>
          </w:tcPr>
          <w:p w:rsidR="00636A4A" w:rsidRPr="009159FB" w:rsidRDefault="00CB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</w:t>
            </w:r>
            <w:r w:rsidR="002363F6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володіє навчальним матеріалом на рівні, вищому за початковий, проте має </w:t>
            </w:r>
            <w:r w:rsidR="002363F6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фрагментарне уявлення про деякі поняття та категорії курсу; надає неповне висвітлення змісту питань; має недостатнє вміння зробити аргументовані висновки.</w:t>
            </w:r>
          </w:p>
        </w:tc>
        <w:tc>
          <w:tcPr>
            <w:tcW w:w="1977" w:type="dxa"/>
            <w:vMerge/>
          </w:tcPr>
          <w:p w:rsidR="00636A4A" w:rsidRPr="009159FB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636A4A" w:rsidRPr="009159FB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636A4A" w:rsidRPr="009159FB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9FB" w:rsidRPr="009159FB" w:rsidTr="007849BE">
        <w:tc>
          <w:tcPr>
            <w:tcW w:w="1188" w:type="dxa"/>
          </w:tcPr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35-59</w:t>
            </w:r>
          </w:p>
        </w:tc>
        <w:tc>
          <w:tcPr>
            <w:tcW w:w="763" w:type="dxa"/>
          </w:tcPr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577" w:type="dxa"/>
          </w:tcPr>
          <w:p w:rsidR="009159FB" w:rsidRPr="009159FB" w:rsidRDefault="00915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незарах</w:t>
            </w:r>
            <w:proofErr w:type="spellEnd"/>
          </w:p>
        </w:tc>
        <w:tc>
          <w:tcPr>
            <w:tcW w:w="2541" w:type="dxa"/>
          </w:tcPr>
          <w:p w:rsidR="009159FB" w:rsidRPr="009159FB" w:rsidRDefault="00982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</w:t>
            </w:r>
            <w:r w:rsidR="009159FB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опанував значну частину матеріалу курсу; не володіє понятійним апаратом; не опрацював базову та допоміжну літературу.  Практичні навички на рівні розпізнавання.</w:t>
            </w:r>
          </w:p>
        </w:tc>
        <w:tc>
          <w:tcPr>
            <w:tcW w:w="1977" w:type="dxa"/>
            <w:vMerge w:val="restart"/>
          </w:tcPr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 w:rsidP="00982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Низький </w:t>
            </w: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рецептивно</w:t>
            </w:r>
            <w:proofErr w:type="spellEnd"/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продуктивний)</w:t>
            </w:r>
          </w:p>
        </w:tc>
        <w:tc>
          <w:tcPr>
            <w:tcW w:w="2062" w:type="dxa"/>
            <w:gridSpan w:val="2"/>
            <w:vMerge w:val="restart"/>
          </w:tcPr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 w:rsidP="00915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</w:p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9FB" w:rsidRPr="009159FB" w:rsidRDefault="009159FB" w:rsidP="00915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9FB" w:rsidRPr="009159FB" w:rsidTr="007849BE">
        <w:tc>
          <w:tcPr>
            <w:tcW w:w="1188" w:type="dxa"/>
          </w:tcPr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1-34</w:t>
            </w:r>
          </w:p>
        </w:tc>
        <w:tc>
          <w:tcPr>
            <w:tcW w:w="763" w:type="dxa"/>
          </w:tcPr>
          <w:p w:rsidR="009159FB" w:rsidRPr="009159FB" w:rsidRDefault="00915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77" w:type="dxa"/>
          </w:tcPr>
          <w:p w:rsidR="009159FB" w:rsidRPr="009159FB" w:rsidRDefault="00915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Незарах</w:t>
            </w:r>
            <w:proofErr w:type="spellEnd"/>
          </w:p>
        </w:tc>
        <w:tc>
          <w:tcPr>
            <w:tcW w:w="2541" w:type="dxa"/>
          </w:tcPr>
          <w:p w:rsidR="009159FB" w:rsidRPr="009159FB" w:rsidRDefault="00982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</w:t>
            </w:r>
            <w:r w:rsidR="009159FB" w:rsidRPr="0091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повністю не знає програмного матеріалу, не працював в аудиторії з викладачем або самостійно; не вміє застосувати теоретичні положення при розв’язанні практичних завдань.</w:t>
            </w:r>
          </w:p>
        </w:tc>
        <w:tc>
          <w:tcPr>
            <w:tcW w:w="1977" w:type="dxa"/>
            <w:vMerge/>
          </w:tcPr>
          <w:p w:rsidR="009159FB" w:rsidRPr="009159FB" w:rsidRDefault="0091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9159FB" w:rsidRPr="009159FB" w:rsidRDefault="0091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6A4A" w:rsidRPr="009159FB" w:rsidRDefault="006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4A" w:rsidRPr="009159FB" w:rsidRDefault="00636A4A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896"/>
        </w:tabs>
        <w:spacing w:after="0" w:line="240" w:lineRule="auto"/>
        <w:ind w:left="895" w:hanging="4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рекомендованих джерел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(наскрізна нумерація)</w:t>
      </w:r>
    </w:p>
    <w:p w:rsidR="00636A4A" w:rsidRDefault="00636A4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4"/>
        </w:numPr>
        <w:tabs>
          <w:tab w:val="left" w:pos="1889"/>
          <w:tab w:val="left" w:pos="1890"/>
        </w:tabs>
        <w:spacing w:after="0" w:line="342" w:lineRule="auto"/>
        <w:ind w:hanging="35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Основні джерела</w:t>
      </w:r>
    </w:p>
    <w:p w:rsidR="00636A4A" w:rsidRDefault="00636A4A">
      <w:pPr>
        <w:widowControl w:val="0"/>
        <w:tabs>
          <w:tab w:val="left" w:pos="0"/>
        </w:tabs>
        <w:spacing w:after="0" w:line="342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467903" w:rsidRDefault="002363F6" w:rsidP="0046790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Андрійко І.Ф. Зарубіжні методичні концепції навчання іншомовного писемного мовлення та їх з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>астосування в українських ВНЗ</w:t>
      </w:r>
      <w:r w:rsidR="00512403" w:rsidRPr="004679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 Іноземні мови. №3.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2001.</w:t>
      </w:r>
    </w:p>
    <w:p w:rsidR="00636A4A" w:rsidRPr="00467903" w:rsidRDefault="00467903" w:rsidP="0046790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Б.</w:t>
      </w:r>
      <w:r w:rsidRPr="00467903">
        <w:rPr>
          <w:rFonts w:ascii="Times New Roman" w:hAnsi="Times New Roman" w:cs="Times New Roman"/>
          <w:sz w:val="28"/>
          <w:szCs w:val="28"/>
        </w:rPr>
        <w:t xml:space="preserve"> Набуття студентами знань про електронні засоби навчання іноземних мов. URI: http://rep.knlu.edu.ua/xmlui/handle/787878787/2593</w:t>
      </w:r>
    </w:p>
    <w:p w:rsidR="00636A4A" w:rsidRPr="00FA1858" w:rsidRDefault="00FA1858" w:rsidP="00FA18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Бігич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Б.;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Майєр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 В. </w:t>
      </w:r>
      <w:r w:rsidR="00467903" w:rsidRPr="00FA1858">
        <w:rPr>
          <w:rFonts w:ascii="Times New Roman" w:eastAsia="Times New Roman" w:hAnsi="Times New Roman" w:cs="Times New Roman"/>
          <w:sz w:val="28"/>
          <w:szCs w:val="28"/>
        </w:rPr>
        <w:t>Науково-</w:t>
      </w:r>
      <w:proofErr w:type="spellStart"/>
      <w:r w:rsidR="00467903" w:rsidRPr="00FA1858">
        <w:rPr>
          <w:rFonts w:ascii="Times New Roman" w:eastAsia="Times New Roman" w:hAnsi="Times New Roman" w:cs="Times New Roman"/>
          <w:sz w:val="28"/>
          <w:szCs w:val="28"/>
        </w:rPr>
        <w:t>асистентcька</w:t>
      </w:r>
      <w:proofErr w:type="spellEnd"/>
      <w:r w:rsidR="00467903" w:rsidRPr="00FA1858">
        <w:rPr>
          <w:rFonts w:ascii="Times New Roman" w:eastAsia="Times New Roman" w:hAnsi="Times New Roman" w:cs="Times New Roman"/>
          <w:sz w:val="28"/>
          <w:szCs w:val="28"/>
        </w:rPr>
        <w:t xml:space="preserve"> практика як складник практичної професійно-методичної підготовки майбутніх викладачів романських 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903" w:rsidRPr="00FA1858">
        <w:rPr>
          <w:rFonts w:ascii="Times New Roman" w:eastAsia="Times New Roman" w:hAnsi="Times New Roman" w:cs="Times New Roman"/>
          <w:sz w:val="28"/>
          <w:szCs w:val="28"/>
        </w:rPr>
        <w:t>URI: http://rep.knlu.edu.ua/xmlui/handle/787878787/3013</w:t>
      </w:r>
    </w:p>
    <w:p w:rsidR="00636A4A" w:rsidRDefault="00FA1858" w:rsidP="005D022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="00467903">
        <w:rPr>
          <w:rFonts w:ascii="Times New Roman" w:eastAsia="Times New Roman" w:hAnsi="Times New Roman" w:cs="Times New Roman"/>
          <w:sz w:val="28"/>
          <w:szCs w:val="28"/>
        </w:rPr>
        <w:t>Бігич</w:t>
      </w:r>
      <w:proofErr w:type="spellEnd"/>
      <w:r w:rsidR="00467903">
        <w:rPr>
          <w:rFonts w:ascii="Times New Roman" w:eastAsia="Times New Roman" w:hAnsi="Times New Roman" w:cs="Times New Roman"/>
          <w:sz w:val="28"/>
          <w:szCs w:val="28"/>
        </w:rPr>
        <w:t xml:space="preserve"> О.Б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. Формування у студентів </w:t>
      </w:r>
      <w:r w:rsidR="00C06925">
        <w:rPr>
          <w:rFonts w:ascii="Times New Roman" w:eastAsia="Times New Roman" w:hAnsi="Times New Roman" w:cs="Times New Roman"/>
          <w:sz w:val="28"/>
          <w:szCs w:val="28"/>
        </w:rPr>
        <w:t>методичної компетенції вчителя і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нозем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>них мов початкової школи</w:t>
      </w:r>
      <w:r w:rsidR="00512403" w:rsidRPr="005124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 Іноземні мови. №2. 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2002.</w:t>
      </w:r>
    </w:p>
    <w:p w:rsidR="00636A4A" w:rsidRDefault="00FA1858" w:rsidP="005D022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="002363F6">
        <w:rPr>
          <w:rFonts w:ascii="Times New Roman" w:eastAsia="Times New Roman" w:hAnsi="Times New Roman" w:cs="Times New Roman"/>
          <w:sz w:val="28"/>
          <w:szCs w:val="28"/>
        </w:rPr>
        <w:t>Бирюк</w:t>
      </w:r>
      <w:proofErr w:type="spellEnd"/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О.В. Формування соціокультурної компетенції у майбутніх учителів при навчанні читанню англомовних публіцистичних те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>кстів. Іноземні мови.</w:t>
      </w:r>
      <w:r w:rsidR="00C06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 №2. 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2005.</w:t>
      </w:r>
    </w:p>
    <w:p w:rsidR="00636A4A" w:rsidRDefault="00FA1858" w:rsidP="005D022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Бориско Н.Ф. </w:t>
      </w:r>
      <w:proofErr w:type="spellStart"/>
      <w:r w:rsidR="002363F6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proofErr w:type="spellEnd"/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стиль </w:t>
      </w:r>
      <w:proofErr w:type="spellStart"/>
      <w:r w:rsidR="002363F6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proofErr w:type="spellEnd"/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63F6">
        <w:rPr>
          <w:rFonts w:ascii="Times New Roman" w:eastAsia="Times New Roman" w:hAnsi="Times New Roman" w:cs="Times New Roman"/>
          <w:sz w:val="28"/>
          <w:szCs w:val="28"/>
        </w:rPr>
        <w:t>иноязычным</w:t>
      </w:r>
      <w:proofErr w:type="spellEnd"/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63F6">
        <w:rPr>
          <w:rFonts w:ascii="Times New Roman" w:eastAsia="Times New Roman" w:hAnsi="Times New Roman" w:cs="Times New Roman"/>
          <w:sz w:val="28"/>
          <w:szCs w:val="28"/>
        </w:rPr>
        <w:t>культурным</w:t>
      </w:r>
      <w:proofErr w:type="spellEnd"/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63F6">
        <w:rPr>
          <w:rFonts w:ascii="Times New Roman" w:eastAsia="Times New Roman" w:hAnsi="Times New Roman" w:cs="Times New Roman"/>
          <w:sz w:val="28"/>
          <w:szCs w:val="28"/>
        </w:rPr>
        <w:t>общен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>ием</w:t>
      </w:r>
      <w:proofErr w:type="spellEnd"/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proofErr w:type="spellStart"/>
      <w:r w:rsidR="00512403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proofErr w:type="spellEnd"/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 в УМК</w:t>
      </w:r>
      <w:r w:rsidR="00512403" w:rsidRPr="0051240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 Іноземні мови. №3. 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1999.</w:t>
      </w:r>
    </w:p>
    <w:p w:rsidR="00636A4A" w:rsidRPr="00FA1858" w:rsidRDefault="002363F6" w:rsidP="005D022C">
      <w:pPr>
        <w:pStyle w:val="a7"/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A1858">
        <w:rPr>
          <w:sz w:val="28"/>
          <w:szCs w:val="28"/>
        </w:rPr>
        <w:t>Бородіна Г.Т. Комунікативно-орієнтоване</w:t>
      </w:r>
      <w:r w:rsidR="00512403" w:rsidRPr="00FA1858">
        <w:rPr>
          <w:sz w:val="28"/>
          <w:szCs w:val="28"/>
        </w:rPr>
        <w:t xml:space="preserve"> навчання ІМ у немовному ВНЗ. Іноземні мови.  №2. </w:t>
      </w:r>
      <w:r w:rsidRPr="00FA1858">
        <w:rPr>
          <w:sz w:val="28"/>
          <w:szCs w:val="28"/>
        </w:rPr>
        <w:t>2005.</w:t>
      </w:r>
    </w:p>
    <w:p w:rsidR="00636A4A" w:rsidRPr="00FA1858" w:rsidRDefault="002363F6" w:rsidP="005D022C">
      <w:pPr>
        <w:pStyle w:val="a7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FA1858">
        <w:rPr>
          <w:sz w:val="28"/>
          <w:szCs w:val="28"/>
        </w:rPr>
        <w:t xml:space="preserve">Волошина Р.Г., </w:t>
      </w:r>
      <w:proofErr w:type="spellStart"/>
      <w:r w:rsidRPr="00FA1858">
        <w:rPr>
          <w:sz w:val="28"/>
          <w:szCs w:val="28"/>
        </w:rPr>
        <w:t>Зикун</w:t>
      </w:r>
      <w:proofErr w:type="spellEnd"/>
      <w:r w:rsidRPr="00FA1858">
        <w:rPr>
          <w:sz w:val="28"/>
          <w:szCs w:val="28"/>
        </w:rPr>
        <w:t xml:space="preserve"> Ж.Н. Психологічна готовність викладача до ранн</w:t>
      </w:r>
      <w:r w:rsidR="00512403" w:rsidRPr="00FA1858">
        <w:rPr>
          <w:sz w:val="28"/>
          <w:szCs w:val="28"/>
        </w:rPr>
        <w:t xml:space="preserve">ього навчання </w:t>
      </w:r>
      <w:proofErr w:type="spellStart"/>
      <w:r w:rsidR="00512403" w:rsidRPr="00FA1858">
        <w:rPr>
          <w:sz w:val="28"/>
          <w:szCs w:val="28"/>
          <w:lang w:val="en-US"/>
        </w:rPr>
        <w:t>i</w:t>
      </w:r>
      <w:r w:rsidR="00512403" w:rsidRPr="00FA1858">
        <w:rPr>
          <w:sz w:val="28"/>
          <w:szCs w:val="28"/>
        </w:rPr>
        <w:t>ноземним</w:t>
      </w:r>
      <w:proofErr w:type="spellEnd"/>
      <w:r w:rsidR="00512403" w:rsidRPr="00FA1858">
        <w:rPr>
          <w:sz w:val="28"/>
          <w:szCs w:val="28"/>
        </w:rPr>
        <w:t xml:space="preserve"> мовам.</w:t>
      </w:r>
      <w:r w:rsidRPr="00FA1858">
        <w:rPr>
          <w:sz w:val="28"/>
          <w:szCs w:val="28"/>
        </w:rPr>
        <w:t xml:space="preserve"> </w:t>
      </w:r>
      <w:r w:rsidR="00512403" w:rsidRPr="00FA1858">
        <w:rPr>
          <w:sz w:val="28"/>
          <w:szCs w:val="28"/>
        </w:rPr>
        <w:t>Англійська мова та література.  №5.</w:t>
      </w:r>
      <w:r w:rsidRPr="00FA1858">
        <w:rPr>
          <w:sz w:val="28"/>
          <w:szCs w:val="28"/>
        </w:rPr>
        <w:t xml:space="preserve"> 2004.</w:t>
      </w:r>
    </w:p>
    <w:p w:rsidR="00636A4A" w:rsidRDefault="002363F6" w:rsidP="005D022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Гриньова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В.М. Формування педагогічної культури майбутнього вчителя: </w:t>
      </w:r>
      <w:r w:rsidR="00490A9D">
        <w:rPr>
          <w:rFonts w:ascii="Times New Roman" w:eastAsia="Times New Roman" w:hAnsi="Times New Roman" w:cs="Times New Roman"/>
          <w:sz w:val="28"/>
          <w:szCs w:val="28"/>
        </w:rPr>
        <w:t>(теорія та методичний аспект):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ис. 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доктора пед. наук: 13.00.04.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Інс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титут педагогіки АПН України.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арків, 2000. </w:t>
      </w:r>
      <w:r>
        <w:rPr>
          <w:rFonts w:ascii="Times New Roman" w:eastAsia="Times New Roman" w:hAnsi="Times New Roman" w:cs="Times New Roman"/>
          <w:sz w:val="28"/>
          <w:szCs w:val="28"/>
        </w:rPr>
        <w:t>417 с.</w:t>
      </w:r>
    </w:p>
    <w:p w:rsidR="00636A4A" w:rsidRPr="00C06925" w:rsidRDefault="00C06925" w:rsidP="005D022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 Гришкова Р.О.</w:t>
      </w:r>
      <w:r w:rsidRPr="00C06925">
        <w:t xml:space="preserve"> </w:t>
      </w:r>
      <w:r w:rsidRPr="00C06925">
        <w:rPr>
          <w:rFonts w:ascii="Times New Roman" w:eastAsia="Times New Roman" w:hAnsi="Times New Roman" w:cs="Times New Roman"/>
          <w:sz w:val="28"/>
          <w:szCs w:val="28"/>
        </w:rPr>
        <w:t xml:space="preserve">Методика навчання англійської мови за професійним спрямуванням студентів нефілологічних спеціальностей : </w:t>
      </w:r>
      <w:proofErr w:type="spellStart"/>
      <w:r w:rsidRPr="00C06925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C069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06925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Pr="00C06925">
        <w:rPr>
          <w:rFonts w:ascii="Times New Roman" w:eastAsia="Times New Roman" w:hAnsi="Times New Roman" w:cs="Times New Roman"/>
          <w:sz w:val="28"/>
          <w:szCs w:val="28"/>
        </w:rPr>
        <w:t>. для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удентів ВНЗ. </w:t>
      </w:r>
      <w:r w:rsidRPr="00C06925">
        <w:rPr>
          <w:rFonts w:ascii="Times New Roman" w:eastAsia="Times New Roman" w:hAnsi="Times New Roman" w:cs="Times New Roman"/>
          <w:sz w:val="28"/>
          <w:szCs w:val="28"/>
        </w:rPr>
        <w:t>Миколаїв : Вид-</w:t>
      </w:r>
      <w:r>
        <w:rPr>
          <w:rFonts w:ascii="Times New Roman" w:eastAsia="Times New Roman" w:hAnsi="Times New Roman" w:cs="Times New Roman"/>
          <w:sz w:val="28"/>
          <w:szCs w:val="28"/>
        </w:rPr>
        <w:t>во ЧДУ ім. Петра Могили, 2015.</w:t>
      </w:r>
      <w:r w:rsidRPr="00C06925">
        <w:rPr>
          <w:rFonts w:ascii="Times New Roman" w:eastAsia="Times New Roman" w:hAnsi="Times New Roman" w:cs="Times New Roman"/>
          <w:sz w:val="28"/>
          <w:szCs w:val="28"/>
        </w:rPr>
        <w:t xml:space="preserve"> 220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URI</w:t>
      </w:r>
      <w:r w:rsidRPr="00C069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6925">
        <w:rPr>
          <w:rFonts w:ascii="Times New Roman" w:eastAsia="Times New Roman" w:hAnsi="Times New Roman" w:cs="Times New Roman"/>
          <w:sz w:val="28"/>
          <w:szCs w:val="28"/>
        </w:rPr>
        <w:tab/>
        <w:t>http://localhost/xmlui/handle/123456789/102</w:t>
      </w:r>
    </w:p>
    <w:p w:rsidR="00636A4A" w:rsidRPr="007B765F" w:rsidRDefault="007B765F" w:rsidP="007B765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6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11. 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Демидова В.Г. Формування в майбутніх педагогів прогностичного компонента професійної діяльності: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ис. канд. пед. наук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13.00.04.  О., 2001. 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 197 с.</w:t>
      </w:r>
    </w:p>
    <w:p w:rsidR="00636A4A" w:rsidRPr="007B765F" w:rsidRDefault="007B765F" w:rsidP="007B765F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B76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  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63F6">
        <w:rPr>
          <w:rFonts w:ascii="Times New Roman" w:eastAsia="Times New Roman" w:hAnsi="Times New Roman" w:cs="Times New Roman"/>
          <w:sz w:val="28"/>
          <w:szCs w:val="28"/>
        </w:rPr>
        <w:t>Друзь</w:t>
      </w:r>
      <w:proofErr w:type="spellEnd"/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Г. Ділова гра як засіб навчання студентів професійного 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>спілкування іноземним мовам. Рідна школа.  №6.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2002.</w:t>
      </w:r>
    </w:p>
    <w:p w:rsidR="00636A4A" w:rsidRPr="007B765F" w:rsidRDefault="002363F6" w:rsidP="007B765F">
      <w:pPr>
        <w:pStyle w:val="a7"/>
        <w:numPr>
          <w:ilvl w:val="0"/>
          <w:numId w:val="12"/>
        </w:numPr>
        <w:ind w:left="0" w:firstLine="567"/>
        <w:rPr>
          <w:sz w:val="28"/>
          <w:szCs w:val="28"/>
        </w:rPr>
      </w:pPr>
      <w:r w:rsidRPr="007B765F">
        <w:rPr>
          <w:sz w:val="28"/>
          <w:szCs w:val="28"/>
        </w:rPr>
        <w:t xml:space="preserve"> Журба Л.В. Особливості змісту навчання ІМ як другої спеціальності у вищих навчальних </w:t>
      </w:r>
      <w:r w:rsidR="00512403" w:rsidRPr="007B765F">
        <w:rPr>
          <w:sz w:val="28"/>
          <w:szCs w:val="28"/>
        </w:rPr>
        <w:t>закладах.</w:t>
      </w:r>
      <w:r w:rsidRPr="007B765F">
        <w:rPr>
          <w:sz w:val="28"/>
          <w:szCs w:val="28"/>
        </w:rPr>
        <w:t xml:space="preserve"> </w:t>
      </w:r>
      <w:r w:rsidR="00512403" w:rsidRPr="007B765F">
        <w:rPr>
          <w:sz w:val="28"/>
          <w:szCs w:val="28"/>
        </w:rPr>
        <w:t xml:space="preserve">Педагогіка і психологія.  №1. </w:t>
      </w:r>
      <w:r w:rsidRPr="007B765F">
        <w:rPr>
          <w:sz w:val="28"/>
          <w:szCs w:val="28"/>
        </w:rPr>
        <w:t xml:space="preserve"> 2003.</w:t>
      </w:r>
    </w:p>
    <w:p w:rsidR="00636A4A" w:rsidRDefault="002363F6" w:rsidP="007B765F">
      <w:pPr>
        <w:widowControl w:val="0"/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Зварич І. Проблемне навчання у вив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>ченні ІМ.  Рідна школа. №1.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2002.</w:t>
      </w:r>
    </w:p>
    <w:p w:rsidR="00636A4A" w:rsidRDefault="002363F6" w:rsidP="007B765F">
      <w:pPr>
        <w:widowControl w:val="0"/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403">
        <w:rPr>
          <w:rFonts w:ascii="Times New Roman" w:eastAsia="Times New Roman" w:hAnsi="Times New Roman" w:cs="Times New Roman"/>
          <w:sz w:val="28"/>
          <w:szCs w:val="28"/>
        </w:rPr>
        <w:t>Задорожня</w:t>
      </w:r>
      <w:proofErr w:type="spellEnd"/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 І.П. </w:t>
      </w:r>
      <w:r w:rsidR="00512403" w:rsidRPr="00512403">
        <w:rPr>
          <w:rFonts w:ascii="Times New Roman" w:eastAsia="Times New Roman" w:hAnsi="Times New Roman" w:cs="Times New Roman"/>
          <w:sz w:val="28"/>
          <w:szCs w:val="28"/>
        </w:rPr>
        <w:t>Організація самостійної роботи майбутніх учителів англійської мови з практичної мовної підготовки: монографія. Тернопіль: Вид-во ТНПУ імені Володимира Гнатюка, 2011. 414 с.</w:t>
      </w:r>
    </w:p>
    <w:p w:rsidR="00636A4A" w:rsidRPr="002C37AC" w:rsidRDefault="002363F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Козлакова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Сучасні аспекти європейської по</w:t>
      </w:r>
      <w:r w:rsidR="00512403">
        <w:rPr>
          <w:rFonts w:ascii="Times New Roman" w:eastAsia="Times New Roman" w:hAnsi="Times New Roman" w:cs="Times New Roman"/>
          <w:sz w:val="28"/>
          <w:szCs w:val="28"/>
        </w:rPr>
        <w:t xml:space="preserve">літики вивчення іноземних мов. Вища освіта України.  №2. </w:t>
      </w:r>
      <w:r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636A4A" w:rsidRPr="002C37AC" w:rsidRDefault="002363F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Крилова В. Партнерство викладача та студ</w:t>
      </w:r>
      <w:r w:rsidR="002C37AC">
        <w:rPr>
          <w:rFonts w:ascii="Times New Roman" w:eastAsia="Times New Roman" w:hAnsi="Times New Roman" w:cs="Times New Roman"/>
          <w:sz w:val="28"/>
          <w:szCs w:val="28"/>
        </w:rPr>
        <w:t>ента у навчанні іноземних мов. Рідна школа. №4.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2004.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Морська А.Г. Сучасні тенденції у викладанні іноземних мов для спеціальних цілей (навчання іноземних мов </w:t>
      </w:r>
      <w:r w:rsidR="002C37AC">
        <w:rPr>
          <w:rFonts w:ascii="Times New Roman" w:eastAsia="Times New Roman" w:hAnsi="Times New Roman" w:cs="Times New Roman"/>
          <w:sz w:val="28"/>
          <w:szCs w:val="28"/>
        </w:rPr>
        <w:t>у ВНЗ). Іноземні мови. №2.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2002.</w:t>
      </w:r>
    </w:p>
    <w:p w:rsidR="00893EBE" w:rsidRPr="00893EBE" w:rsidRDefault="002C37AC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Морська Л.І. 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Стратегічна компетенція у навчанні іноземних мов: теоретичні та методичні аспекти:</w:t>
      </w:r>
      <w:r w:rsidR="00C06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монографія. Тернопіль: Вектор, 2012</w:t>
      </w:r>
      <w:r w:rsidR="005210E6">
        <w:rPr>
          <w:rFonts w:ascii="Times New Roman" w:eastAsia="Times New Roman" w:hAnsi="Times New Roman" w:cs="Times New Roman"/>
          <w:sz w:val="28"/>
          <w:szCs w:val="28"/>
        </w:rPr>
        <w:t>. 263 с.</w:t>
      </w:r>
    </w:p>
    <w:p w:rsidR="002C37AC" w:rsidRDefault="005210E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Морська Л.І. </w:t>
      </w:r>
      <w:r w:rsidRPr="005210E6">
        <w:rPr>
          <w:rFonts w:ascii="Times New Roman" w:eastAsia="Times New Roman" w:hAnsi="Times New Roman" w:cs="Times New Roman"/>
          <w:sz w:val="28"/>
          <w:szCs w:val="28"/>
        </w:rPr>
        <w:t>Міжкультурна комунікативна компетентність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навчальні аспекти. </w:t>
      </w:r>
      <w:r w:rsidRPr="005210E6">
        <w:rPr>
          <w:rFonts w:ascii="Times New Roman" w:eastAsia="Times New Roman" w:hAnsi="Times New Roman" w:cs="Times New Roman"/>
          <w:i/>
          <w:sz w:val="28"/>
          <w:szCs w:val="28"/>
        </w:rPr>
        <w:t>Наукові записки Тернопільського національного педагогічного універ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ситету імені Володимира Гнатюка</w:t>
      </w:r>
      <w:r w:rsidRPr="005210E6">
        <w:rPr>
          <w:rFonts w:ascii="Times New Roman" w:eastAsia="Times New Roman" w:hAnsi="Times New Roman" w:cs="Times New Roman"/>
          <w:i/>
          <w:sz w:val="28"/>
          <w:szCs w:val="28"/>
        </w:rPr>
        <w:t>. Серія: Педагогіка.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2012. № 5. С. 63-69. </w:t>
      </w:r>
      <w:r w:rsidRPr="005210E6">
        <w:rPr>
          <w:rFonts w:ascii="Times New Roman" w:eastAsia="Times New Roman" w:hAnsi="Times New Roman" w:cs="Times New Roman"/>
          <w:sz w:val="28"/>
          <w:szCs w:val="28"/>
        </w:rPr>
        <w:t xml:space="preserve">Режим доступу: http://nbuv. </w:t>
      </w:r>
      <w:proofErr w:type="spellStart"/>
      <w:r w:rsidRPr="005210E6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5210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10E6">
        <w:rPr>
          <w:rFonts w:ascii="Times New Roman" w:eastAsia="Times New Roman" w:hAnsi="Times New Roman" w:cs="Times New Roman"/>
          <w:sz w:val="28"/>
          <w:szCs w:val="28"/>
        </w:rPr>
        <w:t>ua</w:t>
      </w:r>
      <w:proofErr w:type="spellEnd"/>
      <w:r w:rsidRPr="005210E6">
        <w:rPr>
          <w:rFonts w:ascii="Times New Roman" w:eastAsia="Times New Roman" w:hAnsi="Times New Roman" w:cs="Times New Roman"/>
          <w:sz w:val="28"/>
          <w:szCs w:val="28"/>
        </w:rPr>
        <w:t>/UJRN/NZTNPU_ped_2012_5_13</w:t>
      </w:r>
    </w:p>
    <w:p w:rsidR="00893EBE" w:rsidRDefault="002363F6" w:rsidP="007B765F">
      <w:pPr>
        <w:widowControl w:val="0"/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Ніколаєва С. Ю., Задорожна І. П. Теоретичні засади історії методики навчання іноземних мов: монографія. Тернопіль: ТНПУ ім. В. Гнатюка, 2021. 298 с.</w:t>
      </w:r>
    </w:p>
    <w:p w:rsidR="00636A4A" w:rsidRDefault="002363F6" w:rsidP="007B765F">
      <w:pPr>
        <w:widowControl w:val="0"/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Осипова Т.Ю. Формування професійно-орієнтованої особистості майбутнього вчителя</w:t>
      </w:r>
      <w:r w:rsidR="00893EBE">
        <w:rPr>
          <w:rFonts w:ascii="Times New Roman" w:eastAsia="Times New Roman" w:hAnsi="Times New Roman" w:cs="Times New Roman"/>
          <w:sz w:val="28"/>
          <w:szCs w:val="28"/>
        </w:rPr>
        <w:t>: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ис. канд. пед. наук </w:t>
      </w:r>
      <w:r w:rsidR="00893EBE">
        <w:rPr>
          <w:rFonts w:ascii="Times New Roman" w:eastAsia="Times New Roman" w:hAnsi="Times New Roman" w:cs="Times New Roman"/>
          <w:sz w:val="28"/>
          <w:szCs w:val="28"/>
        </w:rPr>
        <w:t xml:space="preserve">13.00.04.  О., 2001.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248 с.</w:t>
      </w:r>
    </w:p>
    <w:p w:rsidR="00636A4A" w:rsidRDefault="002363F6" w:rsidP="007B765F">
      <w:pPr>
        <w:widowControl w:val="0"/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Роман Р.М. Формування педагогічної майстерності майбутніх учителів у вищій школі США:  </w:t>
      </w:r>
      <w:proofErr w:type="spellStart"/>
      <w:r w:rsidR="00C06925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="00C06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925">
        <w:rPr>
          <w:rFonts w:ascii="Times New Roman" w:eastAsia="Times New Roman" w:hAnsi="Times New Roman" w:cs="Times New Roman"/>
          <w:sz w:val="28"/>
          <w:szCs w:val="28"/>
        </w:rPr>
        <w:t>канд</w:t>
      </w:r>
      <w:proofErr w:type="spellEnd"/>
      <w:r w:rsidR="00C06925">
        <w:rPr>
          <w:rFonts w:ascii="Times New Roman" w:eastAsia="Times New Roman" w:hAnsi="Times New Roman" w:cs="Times New Roman"/>
          <w:sz w:val="28"/>
          <w:szCs w:val="28"/>
        </w:rPr>
        <w:t>. пед. наук: 13.00.01.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Інститут педагогік</w:t>
      </w:r>
      <w:r w:rsidR="00C06925">
        <w:rPr>
          <w:rFonts w:ascii="Times New Roman" w:eastAsia="Times New Roman" w:hAnsi="Times New Roman" w:cs="Times New Roman"/>
          <w:sz w:val="28"/>
          <w:szCs w:val="28"/>
        </w:rPr>
        <w:t>и АПН України. К., 1993.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175 с. </w:t>
      </w:r>
    </w:p>
    <w:p w:rsidR="00636A4A" w:rsidRDefault="00490A9D" w:rsidP="007B765F">
      <w:pPr>
        <w:widowControl w:val="0"/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Солов</w:t>
      </w:r>
      <w:r w:rsidR="00C06925">
        <w:rPr>
          <w:rFonts w:ascii="Times New Roman" w:eastAsia="Times New Roman" w:hAnsi="Times New Roman" w:cs="Times New Roman"/>
          <w:sz w:val="28"/>
          <w:szCs w:val="28"/>
        </w:rPr>
        <w:t>йо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ва Н.Д. Форм</w:t>
      </w:r>
      <w:r w:rsidR="00C06925">
        <w:rPr>
          <w:rFonts w:ascii="Times New Roman" w:eastAsia="Times New Roman" w:hAnsi="Times New Roman" w:cs="Times New Roman"/>
          <w:sz w:val="28"/>
          <w:szCs w:val="28"/>
        </w:rPr>
        <w:t>ування у студентів методичної творчості  на практичних заняттях  з методики викладання іноземних мов. Іноземні мови. №2.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2002.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Підготовка майбутнього вчителя до здійснен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ня диференційованого навчання. Іноземні мови. №1.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2005.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Т.О. Формування у майбутніх учителів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усномовленнєвої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англомовної граматичної компетенції на соціокультурному мате</w:t>
      </w:r>
      <w:r w:rsidR="00C06925">
        <w:rPr>
          <w:rFonts w:ascii="Times New Roman" w:eastAsia="Times New Roman" w:hAnsi="Times New Roman" w:cs="Times New Roman"/>
          <w:sz w:val="28"/>
          <w:szCs w:val="28"/>
        </w:rPr>
        <w:t xml:space="preserve">ріалі. Іноземні мови. №3. </w:t>
      </w:r>
      <w:r>
        <w:rPr>
          <w:rFonts w:ascii="Times New Roman" w:eastAsia="Times New Roman" w:hAnsi="Times New Roman" w:cs="Times New Roman"/>
          <w:sz w:val="28"/>
          <w:szCs w:val="28"/>
        </w:rPr>
        <w:t>2005.</w:t>
      </w:r>
    </w:p>
    <w:p w:rsidR="00A478FA" w:rsidRPr="00A478FA" w:rsidRDefault="002363F6" w:rsidP="007B765F">
      <w:pPr>
        <w:pStyle w:val="a7"/>
        <w:numPr>
          <w:ilvl w:val="0"/>
          <w:numId w:val="12"/>
        </w:numPr>
        <w:ind w:left="0" w:firstLine="567"/>
        <w:rPr>
          <w:sz w:val="28"/>
          <w:szCs w:val="28"/>
        </w:rPr>
      </w:pPr>
      <w:r w:rsidRPr="00A478FA">
        <w:rPr>
          <w:sz w:val="28"/>
          <w:szCs w:val="28"/>
        </w:rPr>
        <w:t xml:space="preserve"> </w:t>
      </w:r>
      <w:r w:rsidR="00A478FA">
        <w:rPr>
          <w:sz w:val="28"/>
          <w:szCs w:val="28"/>
        </w:rPr>
        <w:t xml:space="preserve"> </w:t>
      </w:r>
      <w:proofErr w:type="spellStart"/>
      <w:r w:rsidR="00A478FA" w:rsidRPr="00A478FA">
        <w:rPr>
          <w:sz w:val="28"/>
          <w:szCs w:val="28"/>
        </w:rPr>
        <w:t>Смутченко</w:t>
      </w:r>
      <w:proofErr w:type="spellEnd"/>
      <w:r w:rsidR="00A478FA" w:rsidRPr="00A478FA">
        <w:rPr>
          <w:sz w:val="28"/>
          <w:szCs w:val="28"/>
        </w:rPr>
        <w:t xml:space="preserve"> О.С. Формування субкультури майбутніх учителів іноземних мов в умовах </w:t>
      </w:r>
      <w:proofErr w:type="spellStart"/>
      <w:r w:rsidR="00A478FA" w:rsidRPr="00A478FA">
        <w:rPr>
          <w:sz w:val="28"/>
          <w:szCs w:val="28"/>
        </w:rPr>
        <w:t>полілінгвального</w:t>
      </w:r>
      <w:proofErr w:type="spellEnd"/>
      <w:r w:rsidR="00A478FA" w:rsidRPr="00A478FA">
        <w:rPr>
          <w:sz w:val="28"/>
          <w:szCs w:val="28"/>
        </w:rPr>
        <w:t xml:space="preserve"> освітнього середовища: </w:t>
      </w:r>
      <w:proofErr w:type="spellStart"/>
      <w:r w:rsidR="00A478FA" w:rsidRPr="00A478FA">
        <w:rPr>
          <w:sz w:val="28"/>
          <w:szCs w:val="28"/>
        </w:rPr>
        <w:t>дис</w:t>
      </w:r>
      <w:proofErr w:type="spellEnd"/>
      <w:r w:rsidR="00A478FA" w:rsidRPr="00A478FA">
        <w:rPr>
          <w:sz w:val="28"/>
          <w:szCs w:val="28"/>
        </w:rPr>
        <w:t>. канд. пе</w:t>
      </w:r>
      <w:r w:rsidR="00A478FA">
        <w:rPr>
          <w:sz w:val="28"/>
          <w:szCs w:val="28"/>
        </w:rPr>
        <w:t xml:space="preserve">д.. наук: 13.00.04. О., 2020. URL: </w:t>
      </w:r>
      <w:r w:rsidR="00A478FA" w:rsidRPr="00A478FA">
        <w:rPr>
          <w:sz w:val="28"/>
          <w:szCs w:val="28"/>
        </w:rPr>
        <w:t>https://pdpu.edu.ua/doc/vr/2020/smutchenko/dis.pdf</w:t>
      </w:r>
    </w:p>
    <w:p w:rsidR="00636A4A" w:rsidRPr="00A478FA" w:rsidRDefault="002363F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Токар Л. Вивчення іноземної мови у Вузі – шлях до успішного форму</w:t>
      </w:r>
      <w:r w:rsidR="00C06925">
        <w:rPr>
          <w:rFonts w:ascii="Times New Roman" w:eastAsia="Times New Roman" w:hAnsi="Times New Roman" w:cs="Times New Roman"/>
          <w:sz w:val="28"/>
          <w:szCs w:val="28"/>
        </w:rPr>
        <w:t>вання національної свідомості. Рідна школа. №9.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2001.</w:t>
      </w:r>
      <w:r w:rsidR="00A478FA" w:rsidRPr="00A47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Трубіцина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 Підготовка майбутніх учителів до рефлексивного управління процесом навчання учнів іноземної мови: </w:t>
      </w:r>
      <w:r w:rsidR="005210E6">
        <w:rPr>
          <w:rFonts w:ascii="Times New Roman" w:eastAsia="Times New Roman" w:hAnsi="Times New Roman" w:cs="Times New Roman"/>
          <w:sz w:val="28"/>
          <w:szCs w:val="28"/>
        </w:rPr>
        <w:t>13.00.04: дис. канд. пед. наук.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О., 2001.  237 с.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Федоренко Ю. Комунікативна компетенція як найважливіший е</w:t>
      </w:r>
      <w:r w:rsidR="005210E6">
        <w:rPr>
          <w:rFonts w:ascii="Times New Roman" w:eastAsia="Times New Roman" w:hAnsi="Times New Roman" w:cs="Times New Roman"/>
          <w:sz w:val="28"/>
          <w:szCs w:val="28"/>
        </w:rPr>
        <w:t xml:space="preserve">лемент успішного спілкування. Рідна школа.  №1.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2002.</w:t>
      </w:r>
      <w:r>
        <w:t xml:space="preserve"> </w:t>
      </w:r>
    </w:p>
    <w:p w:rsidR="00A478FA" w:rsidRPr="005B0AB7" w:rsidRDefault="00A478FA" w:rsidP="007B765F">
      <w:pPr>
        <w:numPr>
          <w:ilvl w:val="0"/>
          <w:numId w:val="12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Шуневич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Б. І. Теоретичні основи дистанційного навчання: [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>. для маґістрів за спец. 8.030505 «Прикладна лінгвістика» ВНЗ ІV рівня акредитаці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ї] </w:t>
      </w:r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Львів: Вид-во Національного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універ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«Львівська політехніка», 2006.</w:t>
      </w:r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244 с.  </w:t>
      </w:r>
    </w:p>
    <w:p w:rsidR="00C06925" w:rsidRPr="00C06925" w:rsidRDefault="002363F6" w:rsidP="005D022C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</w:t>
      </w:r>
    </w:p>
    <w:p w:rsidR="00C06925" w:rsidRDefault="00C06925" w:rsidP="00C0692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4A" w:rsidRPr="00C06925" w:rsidRDefault="002363F6" w:rsidP="00C0692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925">
        <w:rPr>
          <w:rFonts w:ascii="Times New Roman" w:eastAsia="Times New Roman" w:hAnsi="Times New Roman" w:cs="Times New Roman"/>
          <w:b/>
          <w:sz w:val="28"/>
          <w:szCs w:val="28"/>
        </w:rPr>
        <w:t>Допоміжні джерела:</w:t>
      </w:r>
    </w:p>
    <w:p w:rsidR="00636A4A" w:rsidRDefault="002363F6" w:rsidP="007B765F">
      <w:pPr>
        <w:widowControl w:val="0"/>
        <w:numPr>
          <w:ilvl w:val="0"/>
          <w:numId w:val="12"/>
        </w:numPr>
        <w:tabs>
          <w:tab w:val="left" w:pos="0"/>
          <w:tab w:val="left" w:pos="270"/>
          <w:tab w:val="left" w:pos="3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Заболотська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О.О. Методика навчання іноземних мов у мовних ВНЗ. Навчально-методичний</w:t>
      </w:r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 w:rsidR="0055337A">
        <w:rPr>
          <w:rFonts w:ascii="Times New Roman" w:eastAsia="Times New Roman" w:hAnsi="Times New Roman" w:cs="Times New Roman"/>
          <w:sz w:val="28"/>
          <w:szCs w:val="28"/>
        </w:rPr>
        <w:t>ібник (</w:t>
      </w:r>
      <w:proofErr w:type="spellStart"/>
      <w:r w:rsidR="0055337A">
        <w:rPr>
          <w:rFonts w:ascii="Times New Roman" w:eastAsia="Times New Roman" w:hAnsi="Times New Roman" w:cs="Times New Roman"/>
          <w:sz w:val="28"/>
          <w:szCs w:val="28"/>
        </w:rPr>
        <w:t>перевид</w:t>
      </w:r>
      <w:proofErr w:type="spellEnd"/>
      <w:r w:rsidR="0055337A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Херсон. 2018.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248 с.</w:t>
      </w:r>
    </w:p>
    <w:p w:rsidR="00CB0709" w:rsidRPr="00CB0709" w:rsidRDefault="002363F6" w:rsidP="007B765F">
      <w:pPr>
        <w:widowControl w:val="0"/>
        <w:numPr>
          <w:ilvl w:val="0"/>
          <w:numId w:val="12"/>
        </w:numPr>
        <w:tabs>
          <w:tab w:val="left" w:pos="0"/>
          <w:tab w:val="left" w:pos="270"/>
          <w:tab w:val="left" w:pos="3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>
        <w:rPr>
          <w:rFonts w:ascii="Times New Roman" w:eastAsia="Times New Roman" w:hAnsi="Times New Roman" w:cs="Times New Roman"/>
          <w:sz w:val="28"/>
          <w:szCs w:val="28"/>
        </w:rPr>
        <w:t>Заболотська</w:t>
      </w:r>
      <w:proofErr w:type="spellEnd"/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О.О. </w:t>
      </w:r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Комунікативно-прагматичний п</w:t>
      </w:r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отенціал </w:t>
      </w:r>
      <w:proofErr w:type="spellStart"/>
      <w:r w:rsidR="00CB0709">
        <w:rPr>
          <w:rFonts w:ascii="Times New Roman" w:eastAsia="Times New Roman" w:hAnsi="Times New Roman" w:cs="Times New Roman"/>
          <w:sz w:val="28"/>
          <w:szCs w:val="28"/>
        </w:rPr>
        <w:t>демотиваційних</w:t>
      </w:r>
      <w:proofErr w:type="spellEnd"/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текстів</w:t>
      </w:r>
      <w:r w:rsidR="00CB0709" w:rsidRPr="00CB070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ab/>
        <w:t>Матеріали IX Міжнародної наукової конференції «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Society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» (м. Гамільт</w:t>
      </w:r>
      <w:r w:rsidR="00CB0709">
        <w:rPr>
          <w:rFonts w:ascii="Times New Roman" w:eastAsia="Times New Roman" w:hAnsi="Times New Roman" w:cs="Times New Roman"/>
          <w:sz w:val="28"/>
          <w:szCs w:val="28"/>
        </w:rPr>
        <w:t>он, Канада, 1 лютого 2019 р.).</w:t>
      </w:r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С. 508- 517.</w:t>
      </w:r>
    </w:p>
    <w:p w:rsidR="00636A4A" w:rsidRDefault="0055337A" w:rsidP="007B765F">
      <w:pPr>
        <w:widowControl w:val="0"/>
        <w:numPr>
          <w:ilvl w:val="0"/>
          <w:numId w:val="12"/>
        </w:numPr>
        <w:tabs>
          <w:tab w:val="left" w:pos="0"/>
          <w:tab w:val="left" w:pos="270"/>
          <w:tab w:val="left" w:pos="3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П. Редько</w:t>
      </w:r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Г., Полонська Т.К. </w:t>
      </w:r>
      <w:proofErr w:type="spellStart"/>
      <w:r w:rsidR="002363F6">
        <w:rPr>
          <w:rFonts w:ascii="Times New Roman" w:eastAsia="Times New Roman" w:hAnsi="Times New Roman" w:cs="Times New Roman"/>
          <w:sz w:val="28"/>
          <w:szCs w:val="28"/>
        </w:rPr>
        <w:t>Лінгводидактичні</w:t>
      </w:r>
      <w:proofErr w:type="spellEnd"/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засади навчання іноземної мови учнів старших класів загальноосвітніх навчальних закладів</w:t>
      </w:r>
      <w:r>
        <w:rPr>
          <w:rFonts w:ascii="Times New Roman" w:eastAsia="Times New Roman" w:hAnsi="Times New Roman" w:cs="Times New Roman"/>
          <w:sz w:val="28"/>
          <w:szCs w:val="28"/>
        </w:rPr>
        <w:t>: навчально-методичний посібник /за наук. ред. В. Г. Редька К. : Педагогічна думка, 2013.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360 с.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Лучкевич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В. Організація самостійної роботи студентів у процесі навчання іноземної мови у вищій школі [Електронний ресурс] </w:t>
      </w:r>
      <w:hyperlink r:id="rId17">
        <w:r w:rsidRPr="00021010">
          <w:rPr>
            <w:rFonts w:ascii="Times New Roman" w:eastAsia="Times New Roman" w:hAnsi="Times New Roman" w:cs="Times New Roman"/>
            <w:i/>
            <w:sz w:val="28"/>
            <w:szCs w:val="28"/>
          </w:rPr>
          <w:t>Вісник Чернігівського національного педагогічного університету. Педагогічні науки</w:t>
        </w:r>
      </w:hyperlink>
      <w:r w:rsidR="00021010">
        <w:rPr>
          <w:rFonts w:ascii="Times New Roman" w:eastAsia="Times New Roman" w:hAnsi="Times New Roman" w:cs="Times New Roman"/>
          <w:sz w:val="28"/>
          <w:szCs w:val="28"/>
        </w:rPr>
        <w:t> .  2013. №. 108.2.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2-5.</w:t>
      </w:r>
    </w:p>
    <w:p w:rsidR="00636A4A" w:rsidRDefault="002363F6" w:rsidP="007B765F">
      <w:pPr>
        <w:widowControl w:val="0"/>
        <w:numPr>
          <w:ilvl w:val="0"/>
          <w:numId w:val="12"/>
        </w:numPr>
        <w:tabs>
          <w:tab w:val="left" w:pos="0"/>
          <w:tab w:val="left" w:pos="270"/>
          <w:tab w:val="left" w:pos="3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Майєр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В. Автономія навчальної діяльності студента у процесі самостійного оволодіння франкомовним діловим писемним спілкуванням  майбутніми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документознавцями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викорис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танням дистанційних технологій. </w:t>
      </w:r>
      <w:r w:rsidRPr="00021010">
        <w:rPr>
          <w:rFonts w:ascii="Times New Roman" w:eastAsia="Times New Roman" w:hAnsi="Times New Roman" w:cs="Times New Roman"/>
          <w:i/>
          <w:sz w:val="28"/>
          <w:szCs w:val="28"/>
        </w:rPr>
        <w:t>Вісник КНЛУ. Серія «Педагогіка та психологія».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  К. : Видавництво КНЛУ, 2009. Вип. № 16.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103–108.</w:t>
      </w:r>
    </w:p>
    <w:p w:rsidR="00971A14" w:rsidRPr="0055337A" w:rsidRDefault="0055337A" w:rsidP="007B765F">
      <w:pPr>
        <w:widowControl w:val="0"/>
        <w:numPr>
          <w:ilvl w:val="0"/>
          <w:numId w:val="12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Мартинова У.С.</w:t>
      </w:r>
      <w:r w:rsidRPr="0055337A">
        <w:t xml:space="preserve"> </w:t>
      </w:r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Розвиток комунікативних умінь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англійськомовної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мовленнєвої ді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яльності засобами інтелект карт.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5th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scientific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practical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conference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innovations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problems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prospects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>”(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December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8-10, 2021) CPN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Publishing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Tokyo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337A">
        <w:rPr>
          <w:rFonts w:ascii="Times New Roman" w:eastAsia="Times New Roman" w:hAnsi="Times New Roman" w:cs="Times New Roman"/>
          <w:sz w:val="28"/>
          <w:szCs w:val="28"/>
        </w:rPr>
        <w:t>Japan</w:t>
      </w:r>
      <w:proofErr w:type="spellEnd"/>
      <w:r w:rsidRPr="0055337A">
        <w:rPr>
          <w:rFonts w:ascii="Times New Roman" w:eastAsia="Times New Roman" w:hAnsi="Times New Roman" w:cs="Times New Roman"/>
          <w:sz w:val="28"/>
          <w:szCs w:val="28"/>
        </w:rPr>
        <w:t>. 2021. 1068 p.</w:t>
      </w:r>
    </w:p>
    <w:p w:rsidR="00636A4A" w:rsidRDefault="00021010" w:rsidP="007B765F">
      <w:pPr>
        <w:widowControl w:val="0"/>
        <w:numPr>
          <w:ilvl w:val="0"/>
          <w:numId w:val="12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Мартинова Р. Ю. Цілі навчання іноземним мовам на сучасному етапі. Одеса : ЮНЦ АПН України, 2002. 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111 с. </w:t>
      </w:r>
    </w:p>
    <w:p w:rsidR="00636A4A" w:rsidRDefault="002363F6" w:rsidP="007B765F">
      <w:pPr>
        <w:widowControl w:val="0"/>
        <w:numPr>
          <w:ilvl w:val="0"/>
          <w:numId w:val="12"/>
        </w:numPr>
        <w:tabs>
          <w:tab w:val="left" w:pos="0"/>
          <w:tab w:val="left" w:pos="27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навчання іноземних мов і культур: теорія і практика: підручник для студентів класичних, педагогічних і лінгвістичних університетів/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Бігич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Б., Бориско Н. Ф., Борецька Г. Е. та ін./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>агальн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. ред. С. Ю. 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Ніколаєвої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.  К.: 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Ленвіт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, 2013.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590 с.</w:t>
      </w:r>
    </w:p>
    <w:p w:rsidR="00636A4A" w:rsidRDefault="002363F6" w:rsidP="007B765F">
      <w:pPr>
        <w:widowControl w:val="0"/>
        <w:numPr>
          <w:ilvl w:val="0"/>
          <w:numId w:val="12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формування міжкультурної іншомовної комунікативної компетенції: Курс лекцій: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.- метод.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мовних спец.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рівня «магістр»] / [О. Б.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Бігич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Н. Ф. Бориско, Г. Е. Борецька та ін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>.] ; за ред. С. Ю. 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Ніколаєвої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>.  К.: 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Ленвіт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>, 2011.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344 с. </w:t>
      </w:r>
    </w:p>
    <w:p w:rsidR="00636A4A" w:rsidRDefault="002363F6" w:rsidP="007B765F">
      <w:pPr>
        <w:widowControl w:val="0"/>
        <w:numPr>
          <w:ilvl w:val="0"/>
          <w:numId w:val="12"/>
        </w:numPr>
        <w:tabs>
          <w:tab w:val="left" w:pos="0"/>
          <w:tab w:val="left" w:pos="3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Ніколаєва С. Ю. Основи сучасної методики викладання іноземних мов (схеми і таблиці):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>іб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>.]  К.: 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Ленвіт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>, 2008.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285 с.</w:t>
      </w:r>
    </w:p>
    <w:p w:rsidR="00636A4A" w:rsidRPr="00021010" w:rsidRDefault="002363F6" w:rsidP="007B765F">
      <w:pPr>
        <w:numPr>
          <w:ilvl w:val="0"/>
          <w:numId w:val="12"/>
        </w:numPr>
        <w:tabs>
          <w:tab w:val="left" w:pos="0"/>
          <w:tab w:val="left" w:pos="45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Ніколаєва С. Ю. Цілі навчання іноземних мов в аспе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кті 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 підходу. Іноземні мови. 2010. № 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 11-17. </w:t>
      </w:r>
    </w:p>
    <w:p w:rsidR="00636A4A" w:rsidRPr="00021010" w:rsidRDefault="002363F6" w:rsidP="007B765F">
      <w:pPr>
        <w:numPr>
          <w:ilvl w:val="0"/>
          <w:numId w:val="12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Петровська Ю. В. Методика організації автономного навчання англійської мови студентів технічних спеціальностей: дис. … 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>кандидата пед. наук: 13.00.02. К., 2010.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424 с.  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з англійської мови для професійного спілкування / [Г. Є. Бакаєва, О. А. Бо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рисенко, І. І. 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Зуєнок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 та ін.].  К.: 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Ленвіт</w:t>
      </w:r>
      <w:proofErr w:type="spellEnd"/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, 2005. </w:t>
      </w:r>
      <w:r>
        <w:rPr>
          <w:rFonts w:ascii="Times New Roman" w:eastAsia="Times New Roman" w:hAnsi="Times New Roman" w:cs="Times New Roman"/>
          <w:sz w:val="28"/>
          <w:szCs w:val="28"/>
        </w:rPr>
        <w:t>119 с.</w:t>
      </w:r>
    </w:p>
    <w:p w:rsidR="00636A4A" w:rsidRPr="005379C3" w:rsidRDefault="002363F6" w:rsidP="007B765F">
      <w:pPr>
        <w:numPr>
          <w:ilvl w:val="0"/>
          <w:numId w:val="12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9C3">
        <w:rPr>
          <w:rFonts w:ascii="Times New Roman" w:eastAsia="Times New Roman" w:hAnsi="Times New Roman" w:cs="Times New Roman"/>
          <w:sz w:val="28"/>
          <w:szCs w:val="28"/>
        </w:rPr>
        <w:t>Робоча програма навчальної дисцип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ліни “Іноземна мова (німецька)”. /упор. О. 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Подвойською</w:t>
      </w:r>
      <w:proofErr w:type="spellEnd"/>
      <w:r w:rsidRPr="005379C3">
        <w:rPr>
          <w:rFonts w:ascii="Times New Roman" w:eastAsia="Times New Roman" w:hAnsi="Times New Roman" w:cs="Times New Roman"/>
          <w:sz w:val="28"/>
          <w:szCs w:val="28"/>
        </w:rPr>
        <w:t>, Херсонський націон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>альний технічний університет. Херсон, 2008.</w:t>
      </w:r>
      <w:r w:rsidRPr="005379C3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021010" w:rsidRPr="00021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010" w:rsidRPr="005379C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Робоча програма навчальної дисциплі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ни “Іноземна мова: німецька”:/ упор. Н. І. </w:t>
      </w:r>
      <w:proofErr w:type="spellStart"/>
      <w:r w:rsidR="00021010">
        <w:rPr>
          <w:rFonts w:ascii="Times New Roman" w:eastAsia="Times New Roman" w:hAnsi="Times New Roman" w:cs="Times New Roman"/>
          <w:sz w:val="28"/>
          <w:szCs w:val="28"/>
        </w:rPr>
        <w:t>Пацерук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Чорноморський державний у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>ніверситет імені Петра Могили.  Миколаїв,  2013.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Робоча програма навчальної дисципліни “Іноземна мова” [розробники: доц. канд. пед. наук Стрілець В.В., викладач Кравченко А.С.], Полтавський національний технічний уніве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рситет імені Юрія Кондратюка. Полтава, 2014 р. </w:t>
      </w:r>
      <w:r>
        <w:rPr>
          <w:rFonts w:ascii="Times New Roman" w:eastAsia="Times New Roman" w:hAnsi="Times New Roman" w:cs="Times New Roman"/>
          <w:sz w:val="28"/>
          <w:szCs w:val="28"/>
        </w:rPr>
        <w:t>20 с.</w:t>
      </w:r>
    </w:p>
    <w:p w:rsidR="00636A4A" w:rsidRDefault="00711D13" w:rsidP="007B765F">
      <w:pPr>
        <w:numPr>
          <w:ilvl w:val="0"/>
          <w:numId w:val="12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Романюк О.С.</w:t>
      </w:r>
      <w:r w:rsidR="00624E2B" w:rsidRPr="00624E2B">
        <w:t xml:space="preserve"> </w:t>
      </w:r>
      <w:hyperlink r:id="rId18" w:history="1">
        <w:r w:rsidR="00624E2B" w:rsidRPr="005A5FD1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Дискурс як інтерактивна комунікативна діяльність</w:t>
        </w:r>
      </w:hyperlink>
      <w:r w:rsidR="005A5FD1" w:rsidRPr="005A5F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5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FD1" w:rsidRPr="005A5F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Науковий вісник Міжнародного гуманітарного університету: зб. наук. праць. Сер. Філологія</w:t>
      </w:r>
      <w:r w:rsidR="005A5FD1" w:rsidRPr="005A5F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5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Вип.24. О.: Міжнародний гуманітарний університет. 2016. С.149-152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Романюк Ю. В. Методика формування у майбутніх фахівців з інженерної механіки читацької англомовної компетенції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викорастанням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навчального веб-сайту: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... канд. пед. наук: спец. 13.0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0.02. Київ, 2011.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277 с. </w:t>
      </w:r>
    </w:p>
    <w:p w:rsidR="00636A4A" w:rsidRPr="005379C3" w:rsidRDefault="002363F6" w:rsidP="007B765F">
      <w:pPr>
        <w:numPr>
          <w:ilvl w:val="0"/>
          <w:numId w:val="12"/>
        </w:numPr>
        <w:tabs>
          <w:tab w:val="left" w:pos="0"/>
          <w:tab w:val="left" w:pos="3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5379C3">
        <w:rPr>
          <w:rFonts w:ascii="Times New Roman" w:eastAsia="Times New Roman" w:hAnsi="Times New Roman" w:cs="Times New Roman"/>
          <w:sz w:val="28"/>
          <w:szCs w:val="28"/>
        </w:rPr>
        <w:t>Сидорчук Н. Г. Організація самоосвітньої діяльності майбутніх учителів у процесі вивчення предметів педагогічного циклу: Автореф. дис. канд. пе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>д. наук: 13.00.04.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  К., 2001. </w:t>
      </w:r>
      <w:r w:rsidRPr="005379C3">
        <w:rPr>
          <w:rFonts w:ascii="Times New Roman" w:eastAsia="Times New Roman" w:hAnsi="Times New Roman" w:cs="Times New Roman"/>
          <w:sz w:val="28"/>
          <w:szCs w:val="28"/>
        </w:rPr>
        <w:t xml:space="preserve"> 23 с. 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  <w:tab w:val="left" w:pos="3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Синекоп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О.С. Методика інтерактивного навчання англійського писемного мовлення майбутніх фахівців з інформаційної безпеки з використанням комп’ютерних технологій: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... канд. пед. наук: спец. 13.00.0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2. Київ, 2010.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371 с.</w:t>
      </w:r>
    </w:p>
    <w:p w:rsidR="00636A4A" w:rsidRDefault="002363F6" w:rsidP="007B765F">
      <w:pPr>
        <w:numPr>
          <w:ilvl w:val="0"/>
          <w:numId w:val="12"/>
        </w:numPr>
        <w:tabs>
          <w:tab w:val="left" w:pos="0"/>
          <w:tab w:val="left" w:pos="3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 О. Методика навчання англомовної професійно орієнтованої дискусії студентів інженерних спеціальностей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пед. наук : 13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>.00.02.</w:t>
      </w:r>
      <w:r w:rsidR="00021010">
        <w:rPr>
          <w:rFonts w:ascii="Times New Roman" w:eastAsia="Times New Roman" w:hAnsi="Times New Roman" w:cs="Times New Roman"/>
          <w:sz w:val="28"/>
          <w:szCs w:val="28"/>
        </w:rPr>
        <w:t xml:space="preserve">  К., 2010.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303 с.</w:t>
      </w:r>
    </w:p>
    <w:p w:rsidR="00636A4A" w:rsidRPr="005B0AB7" w:rsidRDefault="002363F6" w:rsidP="007B765F">
      <w:pPr>
        <w:numPr>
          <w:ilvl w:val="0"/>
          <w:numId w:val="12"/>
        </w:numPr>
        <w:tabs>
          <w:tab w:val="left" w:pos="0"/>
          <w:tab w:val="left" w:pos="180"/>
          <w:tab w:val="left" w:pos="270"/>
          <w:tab w:val="left" w:pos="900"/>
          <w:tab w:val="left" w:pos="9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Скляренко Н. К. Сучасні вимоги до вправ для формування міжкультурної комунікативної 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>компетенції.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Навчання ділової англійської мови у Схід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>ній Європі 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ІІ Міжнародна наукова конференція.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 xml:space="preserve"> Ялта, 2006.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 27-28. </w:t>
      </w:r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E2B" w:rsidRPr="00624E2B" w:rsidRDefault="00624E2B" w:rsidP="00624E2B">
      <w:pPr>
        <w:pStyle w:val="1"/>
        <w:ind w:left="0" w:firstLine="426"/>
        <w:jc w:val="both"/>
        <w:textAlignment w:val="baseline"/>
        <w:rPr>
          <w:color w:val="444444"/>
        </w:rPr>
      </w:pPr>
      <w:r>
        <w:rPr>
          <w:b w:val="0"/>
        </w:rPr>
        <w:t xml:space="preserve">      </w:t>
      </w:r>
      <w:r w:rsidRPr="00624E2B">
        <w:rPr>
          <w:b w:val="0"/>
        </w:rPr>
        <w:t xml:space="preserve">54. </w:t>
      </w:r>
      <w:proofErr w:type="spellStart"/>
      <w:r w:rsidR="00DA4A86" w:rsidRPr="00624E2B">
        <w:rPr>
          <w:b w:val="0"/>
        </w:rPr>
        <w:t>Смутченко</w:t>
      </w:r>
      <w:proofErr w:type="spellEnd"/>
      <w:r w:rsidR="00DA4A86" w:rsidRPr="00624E2B">
        <w:rPr>
          <w:b w:val="0"/>
        </w:rPr>
        <w:t xml:space="preserve"> О.С.</w:t>
      </w:r>
      <w:r w:rsidR="00DA4A86" w:rsidRPr="00624E2B">
        <w:t xml:space="preserve"> </w:t>
      </w:r>
      <w:r w:rsidRPr="00624E2B">
        <w:rPr>
          <w:b w:val="0"/>
          <w:color w:val="444444"/>
        </w:rPr>
        <w:t>Професійна культура майбутнього вчителя іноземної мови як складова його с</w:t>
      </w:r>
      <w:r w:rsidR="005A5FD1">
        <w:rPr>
          <w:b w:val="0"/>
          <w:color w:val="444444"/>
        </w:rPr>
        <w:t>убкультури.</w:t>
      </w:r>
      <w:r w:rsidRPr="00624E2B">
        <w:rPr>
          <w:b w:val="0"/>
          <w:color w:val="444444"/>
        </w:rPr>
        <w:t xml:space="preserve"> </w:t>
      </w:r>
      <w:r w:rsidRPr="005A5FD1">
        <w:rPr>
          <w:b w:val="0"/>
          <w:i/>
          <w:color w:val="444444"/>
        </w:rPr>
        <w:t>Альманах науки</w:t>
      </w:r>
      <w:r w:rsidR="005A5FD1">
        <w:rPr>
          <w:b w:val="0"/>
          <w:color w:val="444444"/>
        </w:rPr>
        <w:t xml:space="preserve"> / </w:t>
      </w:r>
      <w:proofErr w:type="spellStart"/>
      <w:r w:rsidR="005A5FD1">
        <w:rPr>
          <w:b w:val="0"/>
          <w:color w:val="444444"/>
        </w:rPr>
        <w:t>редкол</w:t>
      </w:r>
      <w:proofErr w:type="spellEnd"/>
      <w:r w:rsidR="005A5FD1">
        <w:rPr>
          <w:b w:val="0"/>
          <w:color w:val="444444"/>
        </w:rPr>
        <w:t>. А.</w:t>
      </w:r>
      <w:r w:rsidRPr="00624E2B">
        <w:rPr>
          <w:b w:val="0"/>
          <w:color w:val="444444"/>
        </w:rPr>
        <w:t xml:space="preserve">П. </w:t>
      </w:r>
      <w:proofErr w:type="spellStart"/>
      <w:r w:rsidRPr="00624E2B">
        <w:rPr>
          <w:b w:val="0"/>
          <w:color w:val="444444"/>
        </w:rPr>
        <w:t>Камінська</w:t>
      </w:r>
      <w:proofErr w:type="spellEnd"/>
      <w:r w:rsidRPr="00624E2B">
        <w:rPr>
          <w:b w:val="0"/>
          <w:color w:val="444444"/>
        </w:rPr>
        <w:t xml:space="preserve"> та ін.  Київ, 2018. С. 125-131.</w:t>
      </w:r>
    </w:p>
    <w:p w:rsidR="00624E2B" w:rsidRPr="00624E2B" w:rsidRDefault="00624E2B" w:rsidP="00624E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24E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/>
        </w:rPr>
        <w:t>URI</w:t>
      </w:r>
      <w:r w:rsidRPr="00624E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:</w:t>
      </w:r>
      <w:r w:rsidRPr="00624E2B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hyperlink r:id="rId19" w:history="1"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</w:rPr>
          <w:t>://</w:t>
        </w:r>
        <w:proofErr w:type="spellStart"/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  <w:lang w:val="en-US"/>
          </w:rPr>
          <w:t>eKhSUIR</w:t>
        </w:r>
        <w:proofErr w:type="spellEnd"/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</w:rPr>
          <w:t>.</w:t>
        </w:r>
        <w:proofErr w:type="spellStart"/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  <w:lang w:val="en-US"/>
          </w:rPr>
          <w:t>kspu</w:t>
        </w:r>
        <w:proofErr w:type="spellEnd"/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</w:rPr>
          <w:t>.</w:t>
        </w:r>
        <w:proofErr w:type="spellStart"/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  <w:lang w:val="en-US"/>
          </w:rPr>
          <w:t>edu</w:t>
        </w:r>
        <w:proofErr w:type="spellEnd"/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</w:rPr>
          <w:t>/</w:t>
        </w:r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  <w:lang w:val="en-US"/>
          </w:rPr>
          <w:t>handle</w:t>
        </w:r>
        <w:r w:rsidRPr="00624E2B">
          <w:rPr>
            <w:rFonts w:ascii="Times New Roman" w:eastAsia="Times New Roman" w:hAnsi="Times New Roman" w:cs="Times New Roman"/>
            <w:color w:val="607890"/>
            <w:sz w:val="28"/>
            <w:szCs w:val="28"/>
            <w:u w:val="single"/>
            <w:bdr w:val="none" w:sz="0" w:space="0" w:color="auto" w:frame="1"/>
          </w:rPr>
          <w:t>/123456789/7097</w:t>
        </w:r>
      </w:hyperlink>
    </w:p>
    <w:p w:rsidR="00636A4A" w:rsidRPr="00624E2B" w:rsidRDefault="00624E2B" w:rsidP="00624E2B">
      <w:pPr>
        <w:tabs>
          <w:tab w:val="left" w:pos="0"/>
          <w:tab w:val="left" w:pos="270"/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55. </w:t>
      </w:r>
      <w:r w:rsidR="002363F6" w:rsidRPr="00624E2B">
        <w:rPr>
          <w:rFonts w:ascii="Times New Roman" w:eastAsia="Times New Roman" w:hAnsi="Times New Roman" w:cs="Times New Roman"/>
          <w:sz w:val="28"/>
          <w:szCs w:val="28"/>
        </w:rPr>
        <w:t xml:space="preserve">Соломко З. К. Формування німецькомовної лексичної компетенції майбутніх юристів у процесі самостійної роботи з </w:t>
      </w:r>
      <w:proofErr w:type="spellStart"/>
      <w:r w:rsidR="002363F6" w:rsidRPr="00624E2B">
        <w:rPr>
          <w:rFonts w:ascii="Times New Roman" w:eastAsia="Times New Roman" w:hAnsi="Times New Roman" w:cs="Times New Roman"/>
          <w:sz w:val="28"/>
          <w:szCs w:val="28"/>
        </w:rPr>
        <w:t>використаннями</w:t>
      </w:r>
      <w:proofErr w:type="spellEnd"/>
      <w:r w:rsidR="002363F6" w:rsidRPr="00624E2B">
        <w:rPr>
          <w:rFonts w:ascii="Times New Roman" w:eastAsia="Times New Roman" w:hAnsi="Times New Roman" w:cs="Times New Roman"/>
          <w:sz w:val="28"/>
          <w:szCs w:val="28"/>
        </w:rPr>
        <w:t xml:space="preserve"> інформаційних технологій: </w:t>
      </w:r>
      <w:proofErr w:type="spellStart"/>
      <w:r w:rsidR="002363F6" w:rsidRPr="00624E2B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="002363F6" w:rsidRPr="00624E2B">
        <w:rPr>
          <w:rFonts w:ascii="Times New Roman" w:eastAsia="Times New Roman" w:hAnsi="Times New Roman" w:cs="Times New Roman"/>
          <w:sz w:val="28"/>
          <w:szCs w:val="28"/>
        </w:rPr>
        <w:t xml:space="preserve"> ..</w:t>
      </w:r>
      <w:r w:rsidR="005B0AB7" w:rsidRPr="00624E2B">
        <w:rPr>
          <w:rFonts w:ascii="Times New Roman" w:eastAsia="Times New Roman" w:hAnsi="Times New Roman" w:cs="Times New Roman"/>
          <w:sz w:val="28"/>
          <w:szCs w:val="28"/>
        </w:rPr>
        <w:t>. кандидата пед. наук: 13.00.02.  Київ.</w:t>
      </w:r>
      <w:r w:rsidR="002363F6" w:rsidRPr="00624E2B">
        <w:rPr>
          <w:rFonts w:ascii="Times New Roman" w:eastAsia="Times New Roman" w:hAnsi="Times New Roman" w:cs="Times New Roman"/>
          <w:sz w:val="28"/>
          <w:szCs w:val="28"/>
        </w:rPr>
        <w:t xml:space="preserve"> 338</w:t>
      </w:r>
      <w:r w:rsidR="005B0AB7" w:rsidRPr="00624E2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363F6" w:rsidRPr="00624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A4A" w:rsidRPr="00624E2B" w:rsidRDefault="002363F6" w:rsidP="00624E2B">
      <w:pPr>
        <w:pStyle w:val="a7"/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900"/>
          <w:tab w:val="left" w:pos="990"/>
        </w:tabs>
        <w:ind w:left="0" w:firstLine="709"/>
        <w:jc w:val="both"/>
        <w:rPr>
          <w:sz w:val="28"/>
          <w:szCs w:val="28"/>
        </w:rPr>
      </w:pPr>
      <w:r w:rsidRPr="00624E2B">
        <w:rPr>
          <w:sz w:val="28"/>
          <w:szCs w:val="28"/>
        </w:rPr>
        <w:t xml:space="preserve">Cтатінова Н. П. Самостійна робота студентів у процесі вивчення психолого-педагогічних дисциплін: здобутки та проблеми </w:t>
      </w:r>
      <w:proofErr w:type="spellStart"/>
      <w:r w:rsidRPr="00624E2B">
        <w:rPr>
          <w:sz w:val="28"/>
          <w:szCs w:val="28"/>
        </w:rPr>
        <w:t>вд</w:t>
      </w:r>
      <w:r w:rsidR="005B0AB7" w:rsidRPr="00624E2B">
        <w:rPr>
          <w:sz w:val="28"/>
          <w:szCs w:val="28"/>
        </w:rPr>
        <w:t>осконаленн</w:t>
      </w:r>
      <w:proofErr w:type="spellEnd"/>
      <w:r w:rsidR="005B0AB7" w:rsidRPr="00624E2B">
        <w:rPr>
          <w:sz w:val="28"/>
          <w:szCs w:val="28"/>
        </w:rPr>
        <w:t xml:space="preserve">. </w:t>
      </w:r>
      <w:r w:rsidRPr="00624E2B">
        <w:rPr>
          <w:sz w:val="28"/>
          <w:szCs w:val="28"/>
        </w:rPr>
        <w:t xml:space="preserve"> </w:t>
      </w:r>
      <w:proofErr w:type="spellStart"/>
      <w:r w:rsidRPr="00624E2B">
        <w:rPr>
          <w:i/>
          <w:sz w:val="28"/>
          <w:szCs w:val="28"/>
        </w:rPr>
        <w:t>Вісн</w:t>
      </w:r>
      <w:proofErr w:type="spellEnd"/>
      <w:r w:rsidRPr="00624E2B">
        <w:rPr>
          <w:i/>
          <w:sz w:val="28"/>
          <w:szCs w:val="28"/>
        </w:rPr>
        <w:t xml:space="preserve">. Нац. </w:t>
      </w:r>
      <w:proofErr w:type="spellStart"/>
      <w:r w:rsidRPr="00624E2B">
        <w:rPr>
          <w:i/>
          <w:sz w:val="28"/>
          <w:szCs w:val="28"/>
        </w:rPr>
        <w:t>техніч</w:t>
      </w:r>
      <w:proofErr w:type="spellEnd"/>
      <w:r w:rsidRPr="00624E2B">
        <w:rPr>
          <w:i/>
          <w:sz w:val="28"/>
          <w:szCs w:val="28"/>
        </w:rPr>
        <w:t>. ун-ту України «Київський політехнічний інститут»: Філософія. Психологія. Педагогіка</w:t>
      </w:r>
      <w:r w:rsidR="005B0AB7" w:rsidRPr="00624E2B">
        <w:rPr>
          <w:sz w:val="28"/>
          <w:szCs w:val="28"/>
        </w:rPr>
        <w:t xml:space="preserve">. </w:t>
      </w:r>
      <w:r w:rsidRPr="00624E2B">
        <w:rPr>
          <w:sz w:val="28"/>
          <w:szCs w:val="28"/>
        </w:rPr>
        <w:t xml:space="preserve"> К.: IВ</w:t>
      </w:r>
      <w:r w:rsidR="005B0AB7" w:rsidRPr="00624E2B">
        <w:rPr>
          <w:sz w:val="28"/>
          <w:szCs w:val="28"/>
        </w:rPr>
        <w:t xml:space="preserve">Ц «Політехніка», 2001. № 3. </w:t>
      </w:r>
      <w:r w:rsidRPr="00624E2B">
        <w:rPr>
          <w:sz w:val="28"/>
          <w:szCs w:val="28"/>
        </w:rPr>
        <w:t>С. 149-153.</w:t>
      </w:r>
    </w:p>
    <w:p w:rsidR="00636A4A" w:rsidRPr="005B0AB7" w:rsidRDefault="002363F6" w:rsidP="00624E2B">
      <w:pPr>
        <w:numPr>
          <w:ilvl w:val="0"/>
          <w:numId w:val="13"/>
        </w:numPr>
        <w:tabs>
          <w:tab w:val="left" w:pos="0"/>
          <w:tab w:val="left" w:pos="270"/>
          <w:tab w:val="left" w:pos="9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Стрілець В. В. Проектна методика навчання англійської мови майбутніх програмістів із застосуванням інформаційних технологій: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>канд. пед. наук: спец. 13.00.02. Київ, 2010.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275 с. </w:t>
      </w:r>
      <w:r w:rsidRPr="005B0AB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36A4A" w:rsidRDefault="002363F6" w:rsidP="00624E2B">
      <w:pPr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900"/>
          <w:tab w:val="left" w:pos="117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Тарнопольский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О.Б.,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0AB7">
        <w:rPr>
          <w:rFonts w:ascii="Times New Roman" w:eastAsia="Times New Roman" w:hAnsi="Times New Roman" w:cs="Times New Roman"/>
          <w:sz w:val="28"/>
          <w:szCs w:val="28"/>
        </w:rPr>
        <w:t>Кожушко</w:t>
      </w:r>
      <w:proofErr w:type="spellEnd"/>
      <w:r w:rsidR="005B0AB7">
        <w:rPr>
          <w:rFonts w:ascii="Times New Roman" w:eastAsia="Times New Roman" w:hAnsi="Times New Roman" w:cs="Times New Roman"/>
          <w:sz w:val="28"/>
          <w:szCs w:val="28"/>
        </w:rPr>
        <w:t xml:space="preserve"> С.П. Методика навчання </w:t>
      </w:r>
      <w:proofErr w:type="spellStart"/>
      <w:r w:rsidR="005B0AB7">
        <w:rPr>
          <w:rFonts w:ascii="Times New Roman" w:eastAsia="Times New Roman" w:hAnsi="Times New Roman" w:cs="Times New Roman"/>
          <w:sz w:val="28"/>
          <w:szCs w:val="28"/>
        </w:rPr>
        <w:t>английскої</w:t>
      </w:r>
      <w:proofErr w:type="spellEnd"/>
      <w:r w:rsidR="005B0AB7">
        <w:rPr>
          <w:rFonts w:ascii="Times New Roman" w:eastAsia="Times New Roman" w:hAnsi="Times New Roman" w:cs="Times New Roman"/>
          <w:sz w:val="28"/>
          <w:szCs w:val="28"/>
        </w:rPr>
        <w:t xml:space="preserve"> мови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 xml:space="preserve"> ділового спілкування. К.: </w:t>
      </w:r>
      <w:proofErr w:type="spellStart"/>
      <w:r w:rsidR="005B0AB7">
        <w:rPr>
          <w:rFonts w:ascii="Times New Roman" w:eastAsia="Times New Roman" w:hAnsi="Times New Roman" w:cs="Times New Roman"/>
          <w:sz w:val="28"/>
          <w:szCs w:val="28"/>
        </w:rPr>
        <w:t>Ленвит</w:t>
      </w:r>
      <w:proofErr w:type="spellEnd"/>
      <w:r w:rsidR="005B0AB7">
        <w:rPr>
          <w:rFonts w:ascii="Times New Roman" w:eastAsia="Times New Roman" w:hAnsi="Times New Roman" w:cs="Times New Roman"/>
          <w:sz w:val="28"/>
          <w:szCs w:val="28"/>
        </w:rPr>
        <w:t>, 2004.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192 с. </w:t>
      </w:r>
    </w:p>
    <w:p w:rsidR="00636A4A" w:rsidRDefault="002363F6" w:rsidP="00624E2B">
      <w:pPr>
        <w:numPr>
          <w:ilvl w:val="0"/>
          <w:numId w:val="13"/>
        </w:numPr>
        <w:tabs>
          <w:tab w:val="left" w:pos="0"/>
          <w:tab w:val="left" w:pos="270"/>
          <w:tab w:val="left" w:pos="990"/>
          <w:tab w:val="left" w:pos="108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Тарнопольський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 Б. Методика навчання іншомовної мовленнєвої діяльності у вищому мовному зак</w:t>
      </w:r>
      <w:r w:rsidR="00624E2B">
        <w:rPr>
          <w:rFonts w:ascii="Times New Roman" w:eastAsia="Times New Roman" w:hAnsi="Times New Roman" w:cs="Times New Roman"/>
          <w:sz w:val="28"/>
          <w:szCs w:val="28"/>
        </w:rPr>
        <w:t xml:space="preserve">ладі освіти : </w:t>
      </w:r>
      <w:proofErr w:type="spellStart"/>
      <w:r w:rsidR="00624E2B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="00624E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24E2B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="00624E2B">
        <w:rPr>
          <w:rFonts w:ascii="Times New Roman" w:eastAsia="Times New Roman" w:hAnsi="Times New Roman" w:cs="Times New Roman"/>
          <w:sz w:val="28"/>
          <w:szCs w:val="28"/>
        </w:rPr>
        <w:t>. К.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>: Фірма «ІНКОС», 2006. </w:t>
      </w:r>
      <w:r>
        <w:rPr>
          <w:rFonts w:ascii="Times New Roman" w:eastAsia="Times New Roman" w:hAnsi="Times New Roman" w:cs="Times New Roman"/>
          <w:sz w:val="28"/>
          <w:szCs w:val="28"/>
        </w:rPr>
        <w:t>248 с.</w:t>
      </w:r>
    </w:p>
    <w:p w:rsidR="00636A4A" w:rsidRDefault="002363F6" w:rsidP="00624E2B">
      <w:pPr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Хом’юк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 В. Формування вмінь самостійної роботи у майбутніх інженерів засобами ігрових форм: автореф. дис. канд. пед</w:t>
      </w:r>
      <w:r w:rsidR="00DA4A86">
        <w:rPr>
          <w:rFonts w:ascii="Times New Roman" w:eastAsia="Times New Roman" w:hAnsi="Times New Roman" w:cs="Times New Roman"/>
          <w:sz w:val="28"/>
          <w:szCs w:val="28"/>
        </w:rPr>
        <w:t xml:space="preserve">. н.: 13.00.04.  К., 2003.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20с. </w:t>
      </w:r>
    </w:p>
    <w:p w:rsidR="00636A4A" w:rsidRDefault="002363F6" w:rsidP="00624E2B">
      <w:pPr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Start w:id="3" w:name="_heading=h.3znysh7" w:colFirst="0" w:colLast="0"/>
      <w:bookmarkEnd w:id="2"/>
      <w:bookmarkEnd w:id="3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Bimmel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Lernautonomie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Lernstrate</w:t>
      </w:r>
      <w:r w:rsidR="005B0AB7">
        <w:rPr>
          <w:rFonts w:ascii="Times New Roman" w:eastAsia="Times New Roman" w:hAnsi="Times New Roman" w:cs="Times New Roman"/>
          <w:sz w:val="28"/>
          <w:szCs w:val="28"/>
        </w:rPr>
        <w:t>gien</w:t>
      </w:r>
      <w:proofErr w:type="spellEnd"/>
      <w:r w:rsid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Fernstudienprojekt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Weiterbildung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Bereich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Germanistik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Deutsch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Fremdsprache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];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Gesamthochschule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Kassel</w:t>
      </w:r>
      <w:proofErr w:type="spellEnd"/>
      <w:r w:rsidR="005B0AB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="005B0AB7">
        <w:rPr>
          <w:rFonts w:ascii="Times New Roman" w:eastAsia="Times New Roman" w:hAnsi="Times New Roman" w:cs="Times New Roman"/>
          <w:sz w:val="28"/>
          <w:szCs w:val="28"/>
        </w:rPr>
        <w:t>Langenscheidtverlag</w:t>
      </w:r>
      <w:proofErr w:type="spellEnd"/>
      <w:r w:rsidR="005B0AB7">
        <w:rPr>
          <w:rFonts w:ascii="Times New Roman" w:eastAsia="Times New Roman" w:hAnsi="Times New Roman" w:cs="Times New Roman"/>
          <w:sz w:val="28"/>
          <w:szCs w:val="28"/>
        </w:rPr>
        <w:t xml:space="preserve">, 2000. </w:t>
      </w:r>
      <w:r>
        <w:rPr>
          <w:rFonts w:ascii="Times New Roman" w:eastAsia="Times New Roman" w:hAnsi="Times New Roman" w:cs="Times New Roman"/>
          <w:sz w:val="28"/>
          <w:szCs w:val="28"/>
        </w:rPr>
        <w:t>208 S.</w:t>
      </w:r>
    </w:p>
    <w:p w:rsidR="00636A4A" w:rsidRPr="005B0AB7" w:rsidRDefault="002363F6" w:rsidP="00624E2B">
      <w:pPr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Zabolotska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O.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model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formation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teacher’s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polyculture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/ REVISTA INCLUSIONES /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Volume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: 7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.: 99-114/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выпуск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: SI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Опубликовано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>: APR-JUN 2020</w:t>
      </w:r>
    </w:p>
    <w:p w:rsidR="00636A4A" w:rsidRDefault="002363F6" w:rsidP="005D022C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apps.webofknowledge.com/InboundService.do?product=WOS&amp;Func=Frame&amp;DestFail=http%3A%2F%2Fwww.webofknowledge.com&amp;SrcApp=search&amp;SrcAuth=Alerting&amp;SID=D3b7IYqtyDlTvx7RZCL&amp;customersID=Alerting&amp;mode=FullRecord&amp;IsProductCode=Yes&amp;AlertId=33ae885d-3976-4359-b274-c02a77613631&amp;Init=Yes&amp;action=retrieve&amp;UT=WOS%3A000538106300008</w:t>
      </w:r>
    </w:p>
    <w:p w:rsidR="00636A4A" w:rsidRDefault="002363F6" w:rsidP="00624E2B">
      <w:pPr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Zabolotska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institutions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Іnternational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Volume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Issue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2020, pp.739-75 http://www.iaeme.com/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issue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asp?JType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IJM&amp;VType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=11&amp;IType=6</w:t>
      </w:r>
    </w:p>
    <w:p w:rsidR="00CB0709" w:rsidRPr="00CB0709" w:rsidRDefault="005D022C" w:rsidP="005D022C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22A8">
        <w:rPr>
          <w:rFonts w:ascii="Times New Roman" w:eastAsia="Times New Roman" w:hAnsi="Times New Roman" w:cs="Times New Roman"/>
          <w:sz w:val="28"/>
          <w:szCs w:val="28"/>
        </w:rPr>
        <w:t xml:space="preserve">80. </w:t>
      </w:r>
      <w:proofErr w:type="spellStart"/>
      <w:r w:rsidR="00CB0709" w:rsidRPr="005B0AB7">
        <w:rPr>
          <w:rFonts w:ascii="Times New Roman" w:eastAsia="Times New Roman" w:hAnsi="Times New Roman" w:cs="Times New Roman"/>
          <w:sz w:val="28"/>
          <w:szCs w:val="28"/>
        </w:rPr>
        <w:t>Zabolotska</w:t>
      </w:r>
      <w:proofErr w:type="spellEnd"/>
      <w:r w:rsidR="00CB0709" w:rsidRPr="005B0AB7">
        <w:rPr>
          <w:rFonts w:ascii="Times New Roman" w:eastAsia="Times New Roman" w:hAnsi="Times New Roman" w:cs="Times New Roman"/>
          <w:sz w:val="28"/>
          <w:szCs w:val="28"/>
        </w:rPr>
        <w:t xml:space="preserve"> O.</w:t>
      </w:r>
      <w:r w:rsidR="00CB07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0709"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>
        <w:rPr>
          <w:rFonts w:ascii="Times New Roman" w:eastAsia="Times New Roman" w:hAnsi="Times New Roman" w:cs="Times New Roman"/>
          <w:sz w:val="28"/>
          <w:szCs w:val="28"/>
        </w:rPr>
        <w:t>Zhyliak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N,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Hevchuk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N,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Petrenko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N,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Alieko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competencies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teachers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transformation</w:t>
      </w:r>
      <w:proofErr w:type="spellEnd"/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 w:rsid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>
        <w:rPr>
          <w:rFonts w:ascii="Times New Roman" w:eastAsia="Times New Roman" w:hAnsi="Times New Roman" w:cs="Times New Roman"/>
          <w:sz w:val="28"/>
          <w:szCs w:val="28"/>
        </w:rPr>
        <w:t>environment</w:t>
      </w:r>
      <w:proofErr w:type="spellEnd"/>
      <w:r w:rsidR="00CB07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Optimization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Industrial</w:t>
      </w:r>
      <w:proofErr w:type="spellEnd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709" w:rsidRPr="00CB0709">
        <w:rPr>
          <w:rFonts w:ascii="Times New Roman" w:eastAsia="Times New Roman" w:hAnsi="Times New Roman" w:cs="Times New Roman"/>
          <w:sz w:val="28"/>
          <w:szCs w:val="28"/>
        </w:rPr>
        <w:t>Engineering</w:t>
      </w:r>
      <w:proofErr w:type="spellEnd"/>
    </w:p>
    <w:p w:rsidR="00CB0709" w:rsidRDefault="00CB0709" w:rsidP="00CB0709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V.14.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Issue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25-32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p.p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QIAU.</w:t>
      </w:r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0709" w:rsidRPr="00CB0709" w:rsidRDefault="00CB0709" w:rsidP="00CB0709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81. </w:t>
      </w:r>
      <w:proofErr w:type="spellStart"/>
      <w:r w:rsidRPr="005B0AB7">
        <w:rPr>
          <w:rFonts w:ascii="Times New Roman" w:eastAsia="Times New Roman" w:hAnsi="Times New Roman" w:cs="Times New Roman"/>
          <w:sz w:val="28"/>
          <w:szCs w:val="28"/>
        </w:rPr>
        <w:t>Zabolotska</w:t>
      </w:r>
      <w:proofErr w:type="spellEnd"/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O.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Bakhov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I. </w:t>
      </w:r>
      <w:r w:rsidRPr="00CB0709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ethodical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potential </w:t>
      </w:r>
      <w:proofErr w:type="gram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  E</w:t>
      </w:r>
      <w:proofErr w:type="gramEnd"/>
      <w:r w:rsidR="00155C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courses in distance education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Revista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Política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Gestão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Educacional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Araraquara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, v. 26, n.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esp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. 2, e022062,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Mar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</w:rPr>
        <w:t>2. e-ISSN: 1519-9029. DOI: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0709">
        <w:rPr>
          <w:rFonts w:ascii="Times New Roman" w:eastAsia="Times New Roman" w:hAnsi="Times New Roman" w:cs="Times New Roman"/>
          <w:sz w:val="28"/>
          <w:szCs w:val="28"/>
        </w:rPr>
        <w:t xml:space="preserve">https://doi.org/10.22633/rpge.v26iesp.2.16560Submitted:05/11/2021Required </w:t>
      </w:r>
      <w:proofErr w:type="spellStart"/>
      <w:r w:rsidRPr="00CB0709">
        <w:rPr>
          <w:rFonts w:ascii="Times New Roman" w:eastAsia="Times New Roman" w:hAnsi="Times New Roman" w:cs="Times New Roman"/>
          <w:sz w:val="28"/>
          <w:szCs w:val="28"/>
        </w:rPr>
        <w:t>revisions</w:t>
      </w:r>
      <w:proofErr w:type="spellEnd"/>
      <w:r w:rsidRPr="00CB0709">
        <w:rPr>
          <w:rFonts w:ascii="Times New Roman" w:eastAsia="Times New Roman" w:hAnsi="Times New Roman" w:cs="Times New Roman"/>
          <w:sz w:val="28"/>
          <w:szCs w:val="28"/>
        </w:rPr>
        <w:t>: 22/12/2021Approved: 20/02/2022Published: 31/03/2022RPGE– https://periodicos.fclar.u</w:t>
      </w:r>
      <w:r>
        <w:rPr>
          <w:rFonts w:ascii="Times New Roman" w:eastAsia="Times New Roman" w:hAnsi="Times New Roman" w:cs="Times New Roman"/>
          <w:sz w:val="28"/>
          <w:szCs w:val="28"/>
        </w:rPr>
        <w:t>nesp.br/rpge/article/view/16560</w:t>
      </w:r>
    </w:p>
    <w:p w:rsidR="00DA4A86" w:rsidRPr="00DA4A86" w:rsidRDefault="00CB0709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82.</w:t>
      </w:r>
      <w:r w:rsidR="002E4BD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akulina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O.; L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ehan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, I.; B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akhov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, I.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Cluster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associations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factor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innovative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integrative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Innovative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Exploring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Engineering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, v. 8, n. 10, p. 2249-2255, 2019. DOI: http://www.doi.org/10.35940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/ijitee.J1122.0881019</w:t>
      </w:r>
    </w:p>
    <w:p w:rsidR="00DA4A86" w:rsidRPr="00DA4A86" w:rsidRDefault="002E4BDB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avrilova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L.; K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atasonova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J.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Theoretical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implementation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Informatyzatsiya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osvity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, v. 1-2, n. 16-17, 2017. DOI: https://doi.org/1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0.28925/2312-5829.2017.1-2.1682</w:t>
      </w:r>
    </w:p>
    <w:p w:rsidR="00893EBE" w:rsidRDefault="002E4BDB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Nikolaeva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S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n-US"/>
        </w:rPr>
        <w:t>.,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Zadorozhna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n-US"/>
        </w:rPr>
        <w:t> I.,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Datskiv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n-US"/>
        </w:rPr>
        <w:t> O. 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Pre-Service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Teachers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Learner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Autonomy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via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Blended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Revista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Romaneasca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Educatie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lastRenderedPageBreak/>
        <w:t>Multidimensionala</w:t>
      </w:r>
      <w:proofErr w:type="spellEnd"/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s-ES_tradnl"/>
        </w:rPr>
        <w:t>. 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2019. 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s-ES_tradnl"/>
        </w:rPr>
        <w:t>Vol.11. No 2. P. 222-239. DOI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s-ES_tradnl"/>
        </w:rPr>
        <w:t> http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s-ES_tradnl"/>
        </w:rPr>
        <w:t>dx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s-ES_tradnl"/>
        </w:rPr>
        <w:t>doi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s-ES_tradnl"/>
        </w:rPr>
        <w:t>org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</w:rPr>
        <w:t>/10.18662/</w:t>
      </w:r>
      <w:r w:rsidR="00893EBE" w:rsidRPr="00893EBE">
        <w:rPr>
          <w:rFonts w:ascii="Times New Roman" w:eastAsia="Times New Roman" w:hAnsi="Times New Roman" w:cs="Times New Roman"/>
          <w:sz w:val="28"/>
          <w:szCs w:val="28"/>
          <w:lang w:val="es-ES_tradnl"/>
        </w:rPr>
        <w:t>rrem</w:t>
      </w:r>
      <w:r w:rsidR="00893EBE">
        <w:rPr>
          <w:rFonts w:ascii="Times New Roman" w:eastAsia="Times New Roman" w:hAnsi="Times New Roman" w:cs="Times New Roman"/>
          <w:sz w:val="28"/>
          <w:szCs w:val="28"/>
        </w:rPr>
        <w:t>/126   </w:t>
      </w:r>
    </w:p>
    <w:p w:rsidR="00893EBE" w:rsidRPr="00DA4A86" w:rsidRDefault="00893EBE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86. 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sayenko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, V.</w:t>
      </w:r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Teacher’s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guide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organization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training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mastering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Kyiv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Publish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NPU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n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amed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M.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Dragomanov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, 2014.</w:t>
      </w:r>
    </w:p>
    <w:p w:rsidR="00DA4A86" w:rsidRPr="00DA4A86" w:rsidRDefault="00893EBE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olomoyets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, H.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formation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informational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environment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Ukrainian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establishment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Sumi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, 2019.</w:t>
      </w:r>
    </w:p>
    <w:p w:rsidR="00DA4A86" w:rsidRPr="00DA4A86" w:rsidRDefault="00893EBE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rauss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, M. E.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Preserving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knowledge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Studies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v. 29, n. 1/2, p. 35-46, 2005.</w:t>
      </w:r>
    </w:p>
    <w:p w:rsidR="00DA4A86" w:rsidRPr="00DA4A86" w:rsidRDefault="00893EBE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ukharenko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V.; R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ybalko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O.; S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yrotenko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, N.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Conditions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implementation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course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Textbook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3.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Kharkiv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: NTU "KHPI", "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Torsin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", 2002.</w:t>
      </w:r>
    </w:p>
    <w:p w:rsidR="00DA4A86" w:rsidRDefault="00893EBE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Kudryavtseva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V.,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Barsuk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S.,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Frolova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O.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Promoting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Active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Interaction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Maritime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TransNav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Marine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Navigation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Safety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Sea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Transportation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2023.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Vol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17,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3,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. 707-713. DOI: 10.12716/1001.17.03.23 (SCOPUS). ttps://www.transnav.eu/Article_Promoting_Active_Online_Interaction_Kudryavtseva,67,1343.html</w:t>
      </w:r>
    </w:p>
    <w:p w:rsidR="00DA4A86" w:rsidRPr="00DA4A86" w:rsidRDefault="00DA4A86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91. 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ukashenko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I.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Psychological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studying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virtual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environment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Visnyk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Karazin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Kharkiv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Series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Psy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chology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, v. 60, p. 40-43, 2016.</w:t>
      </w:r>
    </w:p>
    <w:p w:rsidR="00DA4A86" w:rsidRPr="00DA4A86" w:rsidRDefault="00DA4A86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92. 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ilanovich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M.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Common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Framework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Reference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languages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Assessment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Cambridge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z w:val="28"/>
          <w:szCs w:val="28"/>
        </w:rPr>
        <w:t>mbridge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:rsidR="005210E6" w:rsidRPr="005210E6" w:rsidRDefault="00DA4A86" w:rsidP="005210E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93. </w:t>
      </w:r>
      <w:proofErr w:type="spell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Morska</w:t>
      </w:r>
      <w:proofErr w:type="spellEnd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Liliya</w:t>
      </w:r>
      <w:proofErr w:type="spellEnd"/>
      <w:r w:rsidR="005210E6" w:rsidRPr="005210E6">
        <w:rPr>
          <w:bCs/>
        </w:rPr>
        <w:t xml:space="preserve"> </w:t>
      </w:r>
      <w:proofErr w:type="spell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Baranovska</w:t>
      </w:r>
      <w:proofErr w:type="spellEnd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Liliya</w:t>
      </w:r>
      <w:proofErr w:type="spellEnd"/>
      <w:proofErr w:type="gram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Simkova</w:t>
      </w:r>
      <w:proofErr w:type="spellEnd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Iryna</w:t>
      </w:r>
      <w:proofErr w:type="spellEnd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Zasluzhena</w:t>
      </w:r>
      <w:proofErr w:type="spellEnd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210E6" w:rsidRPr="005210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Alla</w:t>
      </w:r>
      <w:proofErr w:type="spellEnd"/>
    </w:p>
    <w:p w:rsidR="005210E6" w:rsidRPr="005210E6" w:rsidRDefault="005210E6" w:rsidP="005210E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0E6" w:rsidRDefault="005210E6" w:rsidP="005210E6">
      <w:pPr>
        <w:tabs>
          <w:tab w:val="left" w:pos="0"/>
          <w:tab w:val="left" w:pos="180"/>
          <w:tab w:val="left" w:pos="270"/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10E6">
        <w:rPr>
          <w:rFonts w:ascii="Times New Roman" w:hAnsi="Times New Roman" w:cs="Times New Roman"/>
          <w:bCs/>
          <w:sz w:val="28"/>
          <w:szCs w:val="28"/>
          <w:lang w:val="en-US"/>
        </w:rPr>
        <w:t>Enhancing critical thinking skills of future language scholars in pedagogical courses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0E6">
        <w:t xml:space="preserve"> </w:t>
      </w:r>
      <w:hyperlink r:id="rId20" w:history="1">
        <w:r w:rsidRPr="00396C3C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https://enpuir.npu.edu.ua/handle/123456789/39112</w:t>
        </w:r>
      </w:hyperlink>
    </w:p>
    <w:p w:rsidR="00DA4A86" w:rsidRPr="005210E6" w:rsidRDefault="005210E6" w:rsidP="005210E6">
      <w:pPr>
        <w:tabs>
          <w:tab w:val="left" w:pos="0"/>
          <w:tab w:val="left" w:pos="180"/>
          <w:tab w:val="left" w:pos="270"/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94. 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orze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N.; B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uinitska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O.; V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archenko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rotsenko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L.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Creating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course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MOODLE: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Training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guide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Kamyanets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Podilskiy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Private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entrepreneur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 xml:space="preserve">: O.A. </w:t>
      </w:r>
      <w:proofErr w:type="spellStart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Buinytskiy</w:t>
      </w:r>
      <w:proofErr w:type="spellEnd"/>
      <w:r w:rsidR="00DA4A86" w:rsidRPr="00DA4A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A86" w:rsidRPr="00DA4A86" w:rsidRDefault="00DA4A86" w:rsidP="005210E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95.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Osvita.ua.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2020.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Available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>: http://www.osvita.org.ua/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distance/. Access: 10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2021.</w:t>
      </w:r>
    </w:p>
    <w:p w:rsidR="00DA4A86" w:rsidRPr="00DA4A86" w:rsidRDefault="00DA4A86" w:rsidP="005210E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96.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mulson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M.; M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ashbyts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YU.; Z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haldak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M.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psychological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bas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Kirovograd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Іmex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-LТD, 2012.</w:t>
      </w:r>
    </w:p>
    <w:p w:rsidR="00DA4A86" w:rsidRPr="00DA4A86" w:rsidRDefault="00DA4A86" w:rsidP="005210E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97.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>trilets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>S.; Z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aporozhchenko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T.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Basic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notions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Training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guide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Chernigiv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Desna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Publish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, 2015.</w:t>
      </w:r>
    </w:p>
    <w:p w:rsidR="00DA4A86" w:rsidRPr="00DA4A86" w:rsidRDefault="00DA4A86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98.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ynyavska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H.; Y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ablochnikova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V.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Advantages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disadvantages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2015.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Available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>: http://www.vtei.com.ua/doc/16.10.2015/66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/6.42.pdf. Access: 10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2021.</w:t>
      </w:r>
    </w:p>
    <w:p w:rsidR="00DA4A86" w:rsidRPr="00DA4A86" w:rsidRDefault="00DA4A86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99. </w:t>
      </w:r>
      <w:r w:rsidR="00CF5069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kachuk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L.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Psychological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peculiarities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prospective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n.d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Available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>: http://www.zippo.net.ua/data/files/KafPsihol/NavchRobota/lvtkach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uk_02.pdf. Access: 10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2021.</w:t>
      </w:r>
    </w:p>
    <w:p w:rsidR="00DA4A86" w:rsidRPr="00DA4A86" w:rsidRDefault="00DA4A86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100.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rius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YU.; H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erasumenko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I.; F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ranchuk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V.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studying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High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establishments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MOODLE: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Met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hodical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manual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55CAA">
        <w:rPr>
          <w:rFonts w:ascii="Times New Roman" w:eastAsia="Times New Roman" w:hAnsi="Times New Roman" w:cs="Times New Roman"/>
          <w:sz w:val="28"/>
          <w:szCs w:val="28"/>
        </w:rPr>
        <w:t>Cherkasy</w:t>
      </w:r>
      <w:proofErr w:type="spellEnd"/>
      <w:r w:rsidR="00155CAA">
        <w:rPr>
          <w:rFonts w:ascii="Times New Roman" w:eastAsia="Times New Roman" w:hAnsi="Times New Roman" w:cs="Times New Roman"/>
          <w:sz w:val="28"/>
          <w:szCs w:val="28"/>
        </w:rPr>
        <w:t>, 2012.</w:t>
      </w:r>
    </w:p>
    <w:p w:rsidR="00DA4A86" w:rsidRPr="00DA4A86" w:rsidRDefault="00DA4A86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101.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rotsko</w:t>
      </w:r>
      <w:proofErr w:type="spellEnd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>A.; R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ybalko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L.; K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irilenko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O.; T</w:t>
      </w:r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rush</w:t>
      </w:r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H. Professional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self-mastering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process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implementation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High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establishments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Technologies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Tools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>, v. 72, p. 258-272, 2019. DOI: https://doi.org/10.33407/itlt.</w:t>
      </w:r>
      <w:r w:rsidR="00155CAA">
        <w:rPr>
          <w:rFonts w:ascii="Times New Roman" w:eastAsia="Times New Roman" w:hAnsi="Times New Roman" w:cs="Times New Roman"/>
          <w:sz w:val="28"/>
          <w:szCs w:val="28"/>
        </w:rPr>
        <w:t>v72i4.3088</w:t>
      </w:r>
    </w:p>
    <w:p w:rsidR="00DA4A86" w:rsidRPr="002C22A8" w:rsidRDefault="00DA4A86" w:rsidP="00DA4A8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102. </w:t>
      </w:r>
      <w:r w:rsidR="00CF5069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Start"/>
      <w:r w:rsidR="00CF5069">
        <w:rPr>
          <w:rFonts w:ascii="Times New Roman" w:eastAsia="Times New Roman" w:hAnsi="Times New Roman" w:cs="Times New Roman"/>
          <w:sz w:val="28"/>
          <w:szCs w:val="28"/>
          <w:lang w:val="en-US"/>
        </w:rPr>
        <w:t>arava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, V.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problem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definition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notion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distant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Psykholoho-pedahohichni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problemy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silʹsʹkoyi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A86">
        <w:rPr>
          <w:rFonts w:ascii="Times New Roman" w:eastAsia="Times New Roman" w:hAnsi="Times New Roman" w:cs="Times New Roman"/>
          <w:sz w:val="28"/>
          <w:szCs w:val="28"/>
        </w:rPr>
        <w:t>shkoly</w:t>
      </w:r>
      <w:proofErr w:type="spellEnd"/>
      <w:r w:rsidRPr="00DA4A86">
        <w:rPr>
          <w:rFonts w:ascii="Times New Roman" w:eastAsia="Times New Roman" w:hAnsi="Times New Roman" w:cs="Times New Roman"/>
          <w:sz w:val="28"/>
          <w:szCs w:val="28"/>
        </w:rPr>
        <w:t>, v. 52, p. 273-280, 2015.</w:t>
      </w:r>
    </w:p>
    <w:p w:rsidR="00711D13" w:rsidRDefault="00711D13" w:rsidP="002C22A8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tabs>
          <w:tab w:val="left" w:pos="0"/>
        </w:tabs>
        <w:spacing w:line="240" w:lineRule="auto"/>
        <w:ind w:left="142" w:firstLine="698"/>
      </w:pPr>
    </w:p>
    <w:p w:rsidR="00636A4A" w:rsidRDefault="00636A4A">
      <w:pPr>
        <w:widowControl w:val="0"/>
        <w:tabs>
          <w:tab w:val="left" w:pos="0"/>
          <w:tab w:val="left" w:pos="11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spacing w:line="240" w:lineRule="auto"/>
      </w:pPr>
    </w:p>
    <w:p w:rsidR="00636A4A" w:rsidRDefault="002363F6">
      <w:pPr>
        <w:tabs>
          <w:tab w:val="left" w:pos="0"/>
        </w:tabs>
        <w:spacing w:line="240" w:lineRule="auto"/>
        <w:ind w:left="142" w:firstLine="69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A4A" w:rsidRDefault="00636A4A">
      <w:pPr>
        <w:widowControl w:val="0"/>
        <w:tabs>
          <w:tab w:val="left" w:pos="0"/>
          <w:tab w:val="left" w:pos="11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/>
    <w:sectPr w:rsidR="00636A4A" w:rsidSect="00636A4A">
      <w:pgSz w:w="11910" w:h="16840"/>
      <w:pgMar w:top="1134" w:right="851" w:bottom="1134" w:left="1985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A5" w:rsidRDefault="00AE1AA5" w:rsidP="00636A4A">
      <w:pPr>
        <w:spacing w:after="0" w:line="240" w:lineRule="auto"/>
      </w:pPr>
      <w:r>
        <w:separator/>
      </w:r>
    </w:p>
  </w:endnote>
  <w:endnote w:type="continuationSeparator" w:id="0">
    <w:p w:rsidR="00AE1AA5" w:rsidRDefault="00AE1AA5" w:rsidP="006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A5" w:rsidRDefault="00AE1AA5" w:rsidP="00636A4A">
      <w:pPr>
        <w:spacing w:after="0" w:line="240" w:lineRule="auto"/>
      </w:pPr>
      <w:r>
        <w:separator/>
      </w:r>
    </w:p>
  </w:footnote>
  <w:footnote w:type="continuationSeparator" w:id="0">
    <w:p w:rsidR="00AE1AA5" w:rsidRDefault="00AE1AA5" w:rsidP="006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B4" w:rsidRDefault="00AE1AA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pict>
        <v:rect id="_x0000_s2049" style="position:absolute;margin-left:776.85pt;margin-top:33.85pt;width:11.8pt;height:13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" filled="f" stroked="f">
          <v:textbox inset="0,0,0,0">
            <w:txbxContent>
              <w:p w:rsidR="005462B4" w:rsidRDefault="005462B4">
                <w:pPr>
                  <w:spacing w:before="12" w:line="275" w:lineRule="auto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 PAGE 28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33pt;visibility:visible;mso-wrap-style:square" o:bullet="t">
        <v:imagedata r:id="rId1" o:title=""/>
      </v:shape>
    </w:pict>
  </w:numPicBullet>
  <w:abstractNum w:abstractNumId="0">
    <w:nsid w:val="01A0110A"/>
    <w:multiLevelType w:val="multilevel"/>
    <w:tmpl w:val="B9CECB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66C8"/>
    <w:multiLevelType w:val="multilevel"/>
    <w:tmpl w:val="8DF687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1B0D19"/>
    <w:multiLevelType w:val="hybridMultilevel"/>
    <w:tmpl w:val="756E7016"/>
    <w:lvl w:ilvl="0" w:tplc="8006083E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87E327A"/>
    <w:multiLevelType w:val="hybridMultilevel"/>
    <w:tmpl w:val="EF40192E"/>
    <w:lvl w:ilvl="0" w:tplc="EB12D452">
      <w:start w:val="56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9A96D91"/>
    <w:multiLevelType w:val="hybridMultilevel"/>
    <w:tmpl w:val="CD0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6B49"/>
    <w:multiLevelType w:val="hybridMultilevel"/>
    <w:tmpl w:val="EE364DA4"/>
    <w:lvl w:ilvl="0" w:tplc="451EDC38">
      <w:start w:val="13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213519E"/>
    <w:multiLevelType w:val="hybridMultilevel"/>
    <w:tmpl w:val="7B1E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75B70"/>
    <w:multiLevelType w:val="multilevel"/>
    <w:tmpl w:val="F8964A7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82B2464"/>
    <w:multiLevelType w:val="hybridMultilevel"/>
    <w:tmpl w:val="6AE66218"/>
    <w:lvl w:ilvl="0" w:tplc="8006083E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6B2B24DA"/>
    <w:multiLevelType w:val="multilevel"/>
    <w:tmpl w:val="0AEC4CCE"/>
    <w:lvl w:ilvl="0">
      <w:start w:val="1"/>
      <w:numFmt w:val="bullet"/>
      <w:lvlText w:val="●"/>
      <w:lvlJc w:val="left"/>
      <w:pPr>
        <w:ind w:left="1769" w:hanging="351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3087" w:hanging="351"/>
      </w:pPr>
    </w:lvl>
    <w:lvl w:ilvl="2">
      <w:start w:val="1"/>
      <w:numFmt w:val="bullet"/>
      <w:lvlText w:val="•"/>
      <w:lvlJc w:val="left"/>
      <w:pPr>
        <w:ind w:left="4415" w:hanging="351"/>
      </w:pPr>
    </w:lvl>
    <w:lvl w:ilvl="3">
      <w:start w:val="1"/>
      <w:numFmt w:val="bullet"/>
      <w:lvlText w:val="•"/>
      <w:lvlJc w:val="left"/>
      <w:pPr>
        <w:ind w:left="5743" w:hanging="351"/>
      </w:pPr>
    </w:lvl>
    <w:lvl w:ilvl="4">
      <w:start w:val="1"/>
      <w:numFmt w:val="bullet"/>
      <w:lvlText w:val="•"/>
      <w:lvlJc w:val="left"/>
      <w:pPr>
        <w:ind w:left="7071" w:hanging="351"/>
      </w:pPr>
    </w:lvl>
    <w:lvl w:ilvl="5">
      <w:start w:val="1"/>
      <w:numFmt w:val="bullet"/>
      <w:lvlText w:val="•"/>
      <w:lvlJc w:val="left"/>
      <w:pPr>
        <w:ind w:left="8399" w:hanging="351"/>
      </w:pPr>
    </w:lvl>
    <w:lvl w:ilvl="6">
      <w:start w:val="1"/>
      <w:numFmt w:val="bullet"/>
      <w:lvlText w:val="•"/>
      <w:lvlJc w:val="left"/>
      <w:pPr>
        <w:ind w:left="9727" w:hanging="351"/>
      </w:pPr>
    </w:lvl>
    <w:lvl w:ilvl="7">
      <w:start w:val="1"/>
      <w:numFmt w:val="bullet"/>
      <w:lvlText w:val="•"/>
      <w:lvlJc w:val="left"/>
      <w:pPr>
        <w:ind w:left="11054" w:hanging="350"/>
      </w:pPr>
    </w:lvl>
    <w:lvl w:ilvl="8">
      <w:start w:val="1"/>
      <w:numFmt w:val="bullet"/>
      <w:lvlText w:val="•"/>
      <w:lvlJc w:val="left"/>
      <w:pPr>
        <w:ind w:left="12382" w:hanging="350"/>
      </w:pPr>
    </w:lvl>
  </w:abstractNum>
  <w:abstractNum w:abstractNumId="10">
    <w:nsid w:val="714A6A5C"/>
    <w:multiLevelType w:val="hybridMultilevel"/>
    <w:tmpl w:val="F154C4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8441A"/>
    <w:multiLevelType w:val="multilevel"/>
    <w:tmpl w:val="94C6F380"/>
    <w:lvl w:ilvl="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473" w:hanging="49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3415" w:hanging="495"/>
      </w:pPr>
    </w:lvl>
    <w:lvl w:ilvl="3">
      <w:start w:val="1"/>
      <w:numFmt w:val="bullet"/>
      <w:lvlText w:val="•"/>
      <w:lvlJc w:val="left"/>
      <w:pPr>
        <w:ind w:left="4883" w:hanging="495"/>
      </w:pPr>
    </w:lvl>
    <w:lvl w:ilvl="4">
      <w:start w:val="1"/>
      <w:numFmt w:val="bullet"/>
      <w:lvlText w:val="•"/>
      <w:lvlJc w:val="left"/>
      <w:pPr>
        <w:ind w:left="6351" w:hanging="495"/>
      </w:pPr>
    </w:lvl>
    <w:lvl w:ilvl="5">
      <w:start w:val="1"/>
      <w:numFmt w:val="bullet"/>
      <w:lvlText w:val="•"/>
      <w:lvlJc w:val="left"/>
      <w:pPr>
        <w:ind w:left="7819" w:hanging="495"/>
      </w:pPr>
    </w:lvl>
    <w:lvl w:ilvl="6">
      <w:start w:val="1"/>
      <w:numFmt w:val="bullet"/>
      <w:lvlText w:val="•"/>
      <w:lvlJc w:val="left"/>
      <w:pPr>
        <w:ind w:left="9287" w:hanging="495"/>
      </w:pPr>
    </w:lvl>
    <w:lvl w:ilvl="7">
      <w:start w:val="1"/>
      <w:numFmt w:val="bullet"/>
      <w:lvlText w:val="•"/>
      <w:lvlJc w:val="left"/>
      <w:pPr>
        <w:ind w:left="10754" w:hanging="495"/>
      </w:pPr>
    </w:lvl>
    <w:lvl w:ilvl="8">
      <w:start w:val="1"/>
      <w:numFmt w:val="bullet"/>
      <w:lvlText w:val="•"/>
      <w:lvlJc w:val="left"/>
      <w:pPr>
        <w:ind w:left="12222" w:hanging="495"/>
      </w:pPr>
    </w:lvl>
  </w:abstractNum>
  <w:abstractNum w:abstractNumId="12">
    <w:nsid w:val="77BE116E"/>
    <w:multiLevelType w:val="multilevel"/>
    <w:tmpl w:val="F8964A7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7A973C17"/>
    <w:multiLevelType w:val="hybridMultilevel"/>
    <w:tmpl w:val="F95004FA"/>
    <w:lvl w:ilvl="0" w:tplc="52446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21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20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AC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E0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501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8D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25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EF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A4A"/>
    <w:rsid w:val="00021010"/>
    <w:rsid w:val="00067571"/>
    <w:rsid w:val="0007544B"/>
    <w:rsid w:val="00155CAA"/>
    <w:rsid w:val="00193B15"/>
    <w:rsid w:val="001D6A31"/>
    <w:rsid w:val="002124C6"/>
    <w:rsid w:val="002363F6"/>
    <w:rsid w:val="0026557E"/>
    <w:rsid w:val="00281565"/>
    <w:rsid w:val="002C22A8"/>
    <w:rsid w:val="002C37AC"/>
    <w:rsid w:val="002E4BDB"/>
    <w:rsid w:val="00325D18"/>
    <w:rsid w:val="00374A81"/>
    <w:rsid w:val="00374F0D"/>
    <w:rsid w:val="00377A18"/>
    <w:rsid w:val="00467903"/>
    <w:rsid w:val="00490A9D"/>
    <w:rsid w:val="004D5FDE"/>
    <w:rsid w:val="004F7956"/>
    <w:rsid w:val="00512403"/>
    <w:rsid w:val="005210E6"/>
    <w:rsid w:val="0052172C"/>
    <w:rsid w:val="005379C3"/>
    <w:rsid w:val="005462B4"/>
    <w:rsid w:val="00551313"/>
    <w:rsid w:val="0055337A"/>
    <w:rsid w:val="005607F0"/>
    <w:rsid w:val="005A5FD1"/>
    <w:rsid w:val="005B0AB7"/>
    <w:rsid w:val="005D022C"/>
    <w:rsid w:val="005F265A"/>
    <w:rsid w:val="00624E2B"/>
    <w:rsid w:val="00636A4A"/>
    <w:rsid w:val="00644554"/>
    <w:rsid w:val="006A0B3F"/>
    <w:rsid w:val="006C5BA2"/>
    <w:rsid w:val="00711D13"/>
    <w:rsid w:val="00727A9B"/>
    <w:rsid w:val="007401E2"/>
    <w:rsid w:val="007B765F"/>
    <w:rsid w:val="00830162"/>
    <w:rsid w:val="00893EBE"/>
    <w:rsid w:val="008E5D0B"/>
    <w:rsid w:val="009159FB"/>
    <w:rsid w:val="0094423E"/>
    <w:rsid w:val="00971A14"/>
    <w:rsid w:val="00982052"/>
    <w:rsid w:val="00A02FBA"/>
    <w:rsid w:val="00A478FA"/>
    <w:rsid w:val="00AA6E5E"/>
    <w:rsid w:val="00AD4B17"/>
    <w:rsid w:val="00AE1AA5"/>
    <w:rsid w:val="00BA42AA"/>
    <w:rsid w:val="00BA4B6C"/>
    <w:rsid w:val="00C06925"/>
    <w:rsid w:val="00C1060D"/>
    <w:rsid w:val="00C35228"/>
    <w:rsid w:val="00C652DC"/>
    <w:rsid w:val="00C721C6"/>
    <w:rsid w:val="00C77D38"/>
    <w:rsid w:val="00CB0709"/>
    <w:rsid w:val="00CB55C4"/>
    <w:rsid w:val="00CB564A"/>
    <w:rsid w:val="00CC13D0"/>
    <w:rsid w:val="00CC54BD"/>
    <w:rsid w:val="00CF5069"/>
    <w:rsid w:val="00CF7CB7"/>
    <w:rsid w:val="00D27FB4"/>
    <w:rsid w:val="00DA4A86"/>
    <w:rsid w:val="00DC7DBD"/>
    <w:rsid w:val="00E05159"/>
    <w:rsid w:val="00E12A5C"/>
    <w:rsid w:val="00E15D23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A"/>
  </w:style>
  <w:style w:type="paragraph" w:styleId="1">
    <w:name w:val="heading 1"/>
    <w:basedOn w:val="a"/>
    <w:link w:val="10"/>
    <w:uiPriority w:val="1"/>
    <w:qFormat/>
    <w:rsid w:val="00F47DB9"/>
    <w:pPr>
      <w:widowControl w:val="0"/>
      <w:autoSpaceDE w:val="0"/>
      <w:autoSpaceDN w:val="0"/>
      <w:spacing w:after="0" w:line="240" w:lineRule="auto"/>
      <w:ind w:left="3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11"/>
    <w:next w:val="11"/>
    <w:rsid w:val="00636A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636A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636A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636A4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636A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36A4A"/>
  </w:style>
  <w:style w:type="table" w:customStyle="1" w:styleId="TableNormal">
    <w:name w:val="Table Normal"/>
    <w:rsid w:val="00636A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47D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47DB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F47DB9"/>
  </w:style>
  <w:style w:type="table" w:customStyle="1" w:styleId="TableNormal0">
    <w:name w:val="Table Normal"/>
    <w:uiPriority w:val="2"/>
    <w:semiHidden/>
    <w:unhideWhenUsed/>
    <w:qFormat/>
    <w:rsid w:val="00F47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47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47D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99"/>
    <w:qFormat/>
    <w:rsid w:val="00F47DB9"/>
    <w:pPr>
      <w:widowControl w:val="0"/>
      <w:autoSpaceDE w:val="0"/>
      <w:autoSpaceDN w:val="0"/>
      <w:spacing w:after="0" w:line="240" w:lineRule="auto"/>
      <w:ind w:left="825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7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8"/>
    <w:uiPriority w:val="59"/>
    <w:rsid w:val="00F47D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7D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F47DB9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F47D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47DB9"/>
    <w:rPr>
      <w:rFonts w:ascii="Times New Roman" w:eastAsia="Times New Roman" w:hAnsi="Times New Roman" w:cs="Times New Roman"/>
      <w:lang w:val="uk-UA"/>
    </w:rPr>
  </w:style>
  <w:style w:type="character" w:styleId="ad">
    <w:name w:val="FollowedHyperlink"/>
    <w:basedOn w:val="a0"/>
    <w:rsid w:val="00F47DB9"/>
    <w:rPr>
      <w:color w:val="800080"/>
      <w:u w:val="single"/>
    </w:rPr>
  </w:style>
  <w:style w:type="character" w:customStyle="1" w:styleId="apple-converted-space">
    <w:name w:val="apple-converted-space"/>
    <w:basedOn w:val="a0"/>
    <w:rsid w:val="00F47DB9"/>
  </w:style>
  <w:style w:type="character" w:customStyle="1" w:styleId="reference-text">
    <w:name w:val="reference-text"/>
    <w:rsid w:val="00F47DB9"/>
  </w:style>
  <w:style w:type="table" w:styleId="a8">
    <w:name w:val="Table Grid"/>
    <w:basedOn w:val="a1"/>
    <w:uiPriority w:val="59"/>
    <w:rsid w:val="00F4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47DB9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F47D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F47D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47D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1">
    <w:name w:val="Normal (Web)"/>
    <w:basedOn w:val="a"/>
    <w:uiPriority w:val="99"/>
    <w:semiHidden/>
    <w:unhideWhenUsed/>
    <w:rsid w:val="00F47DB9"/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F47D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11"/>
    <w:next w:val="11"/>
    <w:rsid w:val="00636A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636A4A"/>
    <w:tblPr>
      <w:tblStyleRowBandSize w:val="1"/>
      <w:tblStyleColBandSize w:val="1"/>
    </w:tblPr>
  </w:style>
  <w:style w:type="table" w:customStyle="1" w:styleId="af4">
    <w:basedOn w:val="TableNormal0"/>
    <w:rsid w:val="00636A4A"/>
    <w:tblPr>
      <w:tblStyleRowBandSize w:val="1"/>
      <w:tblStyleColBandSize w:val="1"/>
    </w:tblPr>
  </w:style>
  <w:style w:type="table" w:customStyle="1" w:styleId="af5">
    <w:basedOn w:val="TableNormal0"/>
    <w:rsid w:val="00636A4A"/>
    <w:tblPr>
      <w:tblStyleRowBandSize w:val="1"/>
      <w:tblStyleColBandSize w:val="1"/>
    </w:tblPr>
  </w:style>
  <w:style w:type="table" w:customStyle="1" w:styleId="af6">
    <w:basedOn w:val="TableNormal0"/>
    <w:rsid w:val="00636A4A"/>
    <w:tblPr>
      <w:tblStyleRowBandSize w:val="1"/>
      <w:tblStyleColBandSize w:val="1"/>
    </w:tblPr>
  </w:style>
  <w:style w:type="table" w:customStyle="1" w:styleId="af7">
    <w:basedOn w:val="TableNormal0"/>
    <w:rsid w:val="00636A4A"/>
    <w:tblPr>
      <w:tblStyleRowBandSize w:val="1"/>
      <w:tblStyleColBandSize w:val="1"/>
    </w:tblPr>
  </w:style>
  <w:style w:type="table" w:customStyle="1" w:styleId="af8">
    <w:basedOn w:val="TableNormal0"/>
    <w:rsid w:val="00636A4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636A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636A4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C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C5BA2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iPriority w:val="99"/>
    <w:unhideWhenUsed/>
    <w:rsid w:val="00BA42AA"/>
    <w:pPr>
      <w:spacing w:after="0" w:line="240" w:lineRule="auto"/>
    </w:pPr>
    <w:rPr>
      <w:rFonts w:ascii="Consolas" w:hAnsi="Consolas" w:cs="Times New Roman"/>
      <w:sz w:val="21"/>
      <w:szCs w:val="21"/>
      <w:lang w:val="ru-RU" w:eastAsia="en-US"/>
    </w:rPr>
  </w:style>
  <w:style w:type="character" w:customStyle="1" w:styleId="afe">
    <w:name w:val="Текст Знак"/>
    <w:basedOn w:val="a0"/>
    <w:link w:val="afd"/>
    <w:uiPriority w:val="99"/>
    <w:rsid w:val="00BA42AA"/>
    <w:rPr>
      <w:rFonts w:ascii="Consolas" w:hAnsi="Consolas" w:cs="Times New Roman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8E8EB"/>
            <w:right w:val="none" w:sz="0" w:space="0" w:color="auto"/>
          </w:divBdr>
        </w:div>
      </w:divsChild>
    </w:div>
    <w:div w:id="826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8E8EB"/>
            <w:right w:val="none" w:sz="0" w:space="0" w:color="auto"/>
          </w:divBdr>
        </w:div>
      </w:divsChild>
    </w:div>
    <w:div w:id="1421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://www.irbis-nbuv.gov.ua/cgi-bin/irbis_nbuv/cgiirbis_64.exe?C21COM=2&amp;I21DBN=UJRN&amp;P21DBN=UJRN&amp;IMAGE_FILE_DOWNLOAD=1&amp;Image_file_name=PDF/Nvmgu_filol_2016_24(1)__42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spu.edu/About/DepartmentAndServices/DMethodics/EduProcess.aspx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858:%D0%9F%D0%B5%D0%B4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Information/Academicintegrity.aspx" TargetMode="External"/><Relationship Id="rId20" Type="http://schemas.openxmlformats.org/officeDocument/2006/relationships/hyperlink" Target="https://enpuir.npu.edu.ua/handle/123456789/391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AcademicServ.aspx" TargetMode="External"/><Relationship Id="rId10" Type="http://schemas.openxmlformats.org/officeDocument/2006/relationships/hyperlink" Target="mailto:ozabolotska@ksu.ks.ua" TargetMode="External"/><Relationship Id="rId19" Type="http://schemas.openxmlformats.org/officeDocument/2006/relationships/hyperlink" Target="http://ekhsuir.kspu.edu/handle/123456789/70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oA/829xkP0ZT/tuVS9fx0uUGQ==">AMUW2mXg1RAhavPB1Tc5uqqFII/46Yr1aLrcg1rg/kS2QMZaDdwN1cNN1a8BMFgAaQnHF8Bz/lEoj2u3S7yIljNV5Koj7PqmYrWJAf/Z7e9LB6N7scKajI+ZZqjyx6zrrBuEOPZRJRWAvKd4gAdGlWZmGbkANjCwNjNkHTdmklkS4wjA1PWTSA83FjTDHxCGiwghTo3QsKrWPhm64JqaxeNZCgiZ7S871g==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9955</TotalTime>
  <Pages>27</Pages>
  <Words>5238</Words>
  <Characters>29858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90</cp:revision>
  <dcterms:created xsi:type="dcterms:W3CDTF">2020-10-05T18:45:00Z</dcterms:created>
  <dcterms:modified xsi:type="dcterms:W3CDTF">2024-09-13T08:15:00Z</dcterms:modified>
</cp:coreProperties>
</file>